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Звіт за результатами опитувань вразливих груп населення Гніздичівської територіальної громади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опитування відбувалося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з 23.09.2020 по 19.10.2020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Актуальність проведення фокус-груп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Багатодітні сім’, сім’ї в СЖО та одинокі особи похилого віку є мало захищеними верствами населення.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Мета опитування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Метою фокус-групової дискусії є вивчення потреби у соціальних послугах цільових категорії сімей/осіб.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Вид опитування: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Опитування проводилося у вигляді фокус-групової дискусії.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Вибірка: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Якісний і кількісний склад учасників фокус-груп/опитування </w:t>
      </w:r>
    </w:p>
    <w:tbl>
      <w:tblPr>
        <w:tblStyle w:val="Table1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"/>
        <w:gridCol w:w="1507"/>
        <w:gridCol w:w="829"/>
        <w:gridCol w:w="829"/>
        <w:gridCol w:w="829"/>
        <w:gridCol w:w="1095"/>
        <w:gridCol w:w="1379"/>
        <w:gridCol w:w="1237"/>
        <w:gridCol w:w="1237"/>
        <w:tblGridChange w:id="0">
          <w:tblGrid>
            <w:gridCol w:w="256"/>
            <w:gridCol w:w="1507"/>
            <w:gridCol w:w="829"/>
            <w:gridCol w:w="829"/>
            <w:gridCol w:w="829"/>
            <w:gridCol w:w="1095"/>
            <w:gridCol w:w="1379"/>
            <w:gridCol w:w="1237"/>
            <w:gridCol w:w="1237"/>
          </w:tblGrid>
        </w:tblGridChange>
      </w:tblGrid>
      <w:tr>
        <w:trPr>
          <w:trHeight w:val="240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Категорія респондентів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К-ть учасників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Стать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Середній вік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Місце проживання (назва міста, села, селища)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Дата проведення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Тривалість</w:t>
            </w:r>
          </w:p>
        </w:tc>
      </w:tr>
      <w:tr>
        <w:trPr>
          <w:trHeight w:val="24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чоловіча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Жіноча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Багатодітні сім’ї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31,75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Гніздичів, Руда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 жовтня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85 хв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Сім’ї в СЖО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37,625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Гніздичів, Ганівці, Руда, Лівчиці, Махлинець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 вересня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80 хв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Одинокі особи похилого віку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Гніздичів, Лівчиці, Покрівці, Руда, Ганівці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 жовтня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80 хв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245 хв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Інформація про Модератора/Інтерв’юера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Фокус-групу проводила фахівець із соціальної роботи КЗ «Гніздичівський ЦСО» - Медюх Ірина.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Основні результати опитування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З якими складними життєвими обставинами,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які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В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и не можете самостійно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подолати, ви стикаєтеся</w:t>
      </w: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Під час ФГД було з'ясовано, що респонденти здебільшого.стикаються із такими обставинами як фінансова незабезпеченість,відсутність роботи, інвалідність, алкоголізм, почуття самотності . Зокрема, багатодітні сім'ї, зазначили, що також стикаються із осудом. </w:t>
      </w:r>
    </w:p>
    <w:p w:rsidR="00000000" w:rsidDel="00000000" w:rsidP="00000000" w:rsidRDefault="00000000" w:rsidRPr="00000000" w14:paraId="00000055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ФГД багатодітні: « В мене четверо дітей, молодшій дочці ще не має року, на даний мамент я доглядаю за нею. Троє старших дітей вчаться у школі, чоловік працює сторожем. Перед вагітністю я не могла знайти роботу, хоча стояла на біржі».</w:t>
      </w:r>
    </w:p>
    <w:p w:rsidR="00000000" w:rsidDel="00000000" w:rsidP="00000000" w:rsidRDefault="00000000" w:rsidRPr="00000000" w14:paraId="00000056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учасниці ФГД СЖО :« В мене інвалідність ІІ-групи, з чоловіком розлучилаля, на даний час одна виховую двох дітей, коли була вагітна дочкою родина мене не підтримувала.»</w:t>
      </w:r>
    </w:p>
    <w:p w:rsidR="00000000" w:rsidDel="00000000" w:rsidP="00000000" w:rsidRDefault="00000000" w:rsidRPr="00000000" w14:paraId="00000057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ФГД з одинокими: « Я пенсіонер, після смерті дружини проживаю один, є моменти коли не можу піти навіть в магазин. Отримую мінімальну пенсію, часом не має грошей навіть на хліб».</w:t>
      </w:r>
    </w:p>
    <w:p w:rsidR="00000000" w:rsidDel="00000000" w:rsidP="00000000" w:rsidRDefault="00000000" w:rsidRPr="00000000" w14:paraId="00000058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8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Розкажіть, будь ласка, чи отримуєте Ви та Ваша родина допомогу соціального характеру чи послуги від громади?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Більшість учасників ФГД вказала, що отримують соціальні послуги в громаді.</w:t>
      </w:r>
    </w:p>
    <w:p w:rsidR="00000000" w:rsidDel="00000000" w:rsidP="00000000" w:rsidRDefault="00000000" w:rsidRPr="00000000" w14:paraId="0000005B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багатодітної матері: «Прочитавши у фейсбуці про послугу муніципальної няні, я прийшла у селищну раду попитатися про неї, мене направили у центр соціального обслуговування, де і пояснили про неї».</w:t>
      </w:r>
    </w:p>
    <w:p w:rsidR="00000000" w:rsidDel="00000000" w:rsidP="00000000" w:rsidRDefault="00000000" w:rsidRPr="00000000" w14:paraId="0000005C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ФГД з сім’ями в СЖО : « Після смерті батька і хвороби чоловіка я не знала за що маю братися, грошей не вистачало, виробити допомогу як малозабезпечена сім’я не виходило, дітей до садочку не брали, коли приїхали соціальні  працівники спершу була налаштована вороже, після допомоги в оформленні соціальних виплат, я змінила свою думку». </w:t>
      </w:r>
    </w:p>
    <w:p w:rsidR="00000000" w:rsidDel="00000000" w:rsidP="00000000" w:rsidRDefault="00000000" w:rsidRPr="00000000" w14:paraId="0000005D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ФГЛ з одинокими: « На старості я лишилася одна, восени помер син, через пару тижнів  дочка, самій пересуватися тіжко, якби не сусіди і соціальний працівник який за мною доглядає не знаю де б я вже була». </w:t>
      </w:r>
    </w:p>
    <w:p w:rsidR="00000000" w:rsidDel="00000000" w:rsidP="00000000" w:rsidRDefault="00000000" w:rsidRPr="00000000" w14:paraId="0000005E">
      <w:pPr>
        <w:ind w:firstLine="708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8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Чи Ви знаєте що таке соціальні послуги?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Відповіді на питання що таке соціальні послуги серед ФГД з багатодітними учасниками дало зрозуміти, що більшість учасників вважають, що грошові виплати і є соціальні послугами.</w:t>
      </w:r>
    </w:p>
    <w:p w:rsidR="00000000" w:rsidDel="00000000" w:rsidP="00000000" w:rsidRDefault="00000000" w:rsidRPr="00000000" w14:paraId="00000061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багатодітної матері: « Соціальні послуги отримую в районному соц.захисті – виплати на дітей, чоловік заробляє, інші послуги нам не потрібні».</w:t>
      </w:r>
    </w:p>
    <w:p w:rsidR="00000000" w:rsidDel="00000000" w:rsidP="00000000" w:rsidRDefault="00000000" w:rsidRPr="00000000" w14:paraId="00000062">
      <w:pPr>
        <w:ind w:firstLine="708"/>
        <w:jc w:val="both"/>
        <w:rPr>
          <w:i w:val="1"/>
          <w:color w:val="202122"/>
          <w:highlight w:val="white"/>
        </w:rPr>
      </w:pPr>
      <w:r w:rsidDel="00000000" w:rsidR="00000000" w:rsidRPr="00000000">
        <w:rPr>
          <w:i w:val="1"/>
          <w:rtl w:val="0"/>
        </w:rPr>
        <w:t xml:space="preserve">Серед ФГД з сім’ями в СЖО і одинокими особами похилого віку показало, що учасники  характеризують соціальні послуги як допомогу людям </w:t>
      </w:r>
      <w:r w:rsidDel="00000000" w:rsidR="00000000" w:rsidRPr="00000000">
        <w:rPr>
          <w:i w:val="1"/>
          <w:color w:val="202122"/>
          <w:highlight w:val="white"/>
          <w:rtl w:val="0"/>
        </w:rPr>
        <w:t xml:space="preserve">які перебувають у </w:t>
      </w:r>
      <w:r w:rsidDel="00000000" w:rsidR="00000000" w:rsidRPr="00000000">
        <w:rPr>
          <w:i w:val="1"/>
          <w:rtl w:val="0"/>
        </w:rPr>
        <w:t xml:space="preserve"> складних  життєвих обставинах</w:t>
      </w:r>
      <w:r w:rsidDel="00000000" w:rsidR="00000000" w:rsidRPr="00000000">
        <w:rPr>
          <w:i w:val="1"/>
          <w:color w:val="202122"/>
          <w:highlight w:val="white"/>
          <w:rtl w:val="0"/>
        </w:rPr>
        <w:t xml:space="preserve"> чи потребують сторонньої допомоги, в останню чергу згадувалися грошові виплати.</w:t>
      </w:r>
    </w:p>
    <w:p w:rsidR="00000000" w:rsidDel="00000000" w:rsidP="00000000" w:rsidRDefault="00000000" w:rsidRPr="00000000" w14:paraId="00000063">
      <w:pPr>
        <w:ind w:firstLine="708"/>
        <w:jc w:val="both"/>
        <w:rPr>
          <w:i w:val="1"/>
          <w:color w:val="202122"/>
          <w:highlight w:val="white"/>
        </w:rPr>
      </w:pPr>
      <w:r w:rsidDel="00000000" w:rsidR="00000000" w:rsidRPr="00000000">
        <w:rPr>
          <w:i w:val="1"/>
          <w:color w:val="202122"/>
          <w:highlight w:val="white"/>
          <w:rtl w:val="0"/>
        </w:rPr>
        <w:t xml:space="preserve">Коментар з СЖО : « Я думаю, що соціальні послуги є для того, щоб помагати людям».</w:t>
      </w:r>
    </w:p>
    <w:p w:rsidR="00000000" w:rsidDel="00000000" w:rsidP="00000000" w:rsidRDefault="00000000" w:rsidRPr="00000000" w14:paraId="00000064">
      <w:pPr>
        <w:ind w:firstLine="708"/>
        <w:jc w:val="both"/>
        <w:rPr>
          <w:i w:val="1"/>
          <w:color w:val="202122"/>
          <w:highlight w:val="white"/>
        </w:rPr>
      </w:pPr>
      <w:r w:rsidDel="00000000" w:rsidR="00000000" w:rsidRPr="00000000">
        <w:rPr>
          <w:i w:val="1"/>
          <w:color w:val="202122"/>
          <w:highlight w:val="white"/>
          <w:rtl w:val="0"/>
        </w:rPr>
        <w:t xml:space="preserve">Коментар одинокої: « На маю думку соціальні послуги є для того щоб помагати таким старим як я, тим в кого багато дітей, може навіть і тим пиякам».</w:t>
      </w:r>
    </w:p>
    <w:p w:rsidR="00000000" w:rsidDel="00000000" w:rsidP="00000000" w:rsidRDefault="00000000" w:rsidRPr="00000000" w14:paraId="00000065">
      <w:pPr>
        <w:ind w:firstLine="708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Чи Ви отримували соціальні послуги? </w:t>
      </w:r>
    </w:p>
    <w:p w:rsidR="00000000" w:rsidDel="00000000" w:rsidP="00000000" w:rsidRDefault="00000000" w:rsidRPr="00000000" w14:paraId="00000067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Учасники фокус-груп зазначили, що отримують допомогу у відділі соціального захисту населення (а саме виплати), також називали отримання натуральної допомоги ( до свят), інформування, допомогу в оформленні субсидії.</w:t>
      </w:r>
    </w:p>
    <w:p w:rsidR="00000000" w:rsidDel="00000000" w:rsidP="00000000" w:rsidRDefault="00000000" w:rsidRPr="00000000" w14:paraId="00000068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ФГД багатодітних сімей : « В мене важка дитина, важко засвоює матеріал в школі, добре що в школі є інклюзія».</w:t>
      </w:r>
    </w:p>
    <w:p w:rsidR="00000000" w:rsidDel="00000000" w:rsidP="00000000" w:rsidRDefault="00000000" w:rsidRPr="00000000" w14:paraId="00000069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СЖО : « За всі роки, що я маю дітей до мене в перше приїхали після створення громади, дівчати з центру, питали як я живу яка допомога мені потрібна. Деякий час я була у центрі під супроводом». </w:t>
      </w:r>
    </w:p>
    <w:p w:rsidR="00000000" w:rsidDel="00000000" w:rsidP="00000000" w:rsidRDefault="00000000" w:rsidRPr="00000000" w14:paraId="0000006A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ФГД з одинокими: « На старості я опинилася одна, ще можу сама себе обслуговувати, все життя пропрацювала маю ветерана праці і що з того посвідчення, хіба  що безкоштовно відвідую соціальну перукарку та швачку».</w:t>
      </w:r>
    </w:p>
    <w:p w:rsidR="00000000" w:rsidDel="00000000" w:rsidP="00000000" w:rsidRDefault="00000000" w:rsidRPr="00000000" w14:paraId="0000006B">
      <w:pPr>
        <w:ind w:firstLine="708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Чи є у Вас проблеми з отриманням соціальних послуг? Які саме? </w:t>
      </w:r>
    </w:p>
    <w:p w:rsidR="00000000" w:rsidDel="00000000" w:rsidP="00000000" w:rsidRDefault="00000000" w:rsidRPr="00000000" w14:paraId="0000006D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Більшість учасників фокус-груп зазначили, що не мають проблем з отриманням соціальних послуг. Досліджено, що учасники фокус-груп часто не звертаються по допомогу, адже «не знають»  куди.</w:t>
      </w:r>
    </w:p>
    <w:p w:rsidR="00000000" w:rsidDel="00000000" w:rsidP="00000000" w:rsidRDefault="00000000" w:rsidRPr="00000000" w14:paraId="0000006E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ФГД з багатодітними: «Проблем не має, школярик возитть дітей до школи, до банку недалеко. Якщо оформляти якісь допомоги в районі то часто не хочуть брати документи, кожуть їдьте назад в громаду».</w:t>
      </w:r>
    </w:p>
    <w:p w:rsidR="00000000" w:rsidDel="00000000" w:rsidP="00000000" w:rsidRDefault="00000000" w:rsidRPr="00000000" w14:paraId="0000006F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Коментар СЖО: « Інколи виникали якісь питання, і ніхто не хотів нормально пояснити, маю номер дівчини з центру обслуговування дзвоню і вона пояснює».</w:t>
      </w:r>
    </w:p>
    <w:p w:rsidR="00000000" w:rsidDel="00000000" w:rsidP="00000000" w:rsidRDefault="00000000" w:rsidRPr="00000000" w14:paraId="00000070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ФГД з одинокими: « Трохи далеко добиратися до пошти чи банку, а ті дівчата з перукаркою самі пару раз в рік приїжджають».</w:t>
      </w:r>
    </w:p>
    <w:p w:rsidR="00000000" w:rsidDel="00000000" w:rsidP="00000000" w:rsidRDefault="00000000" w:rsidRPr="00000000" w14:paraId="00000071">
      <w:pPr>
        <w:ind w:firstLine="708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Для сімей у складних життєвих обставинах було задано додоткові питання</w:t>
      </w:r>
    </w:p>
    <w:p w:rsidR="00000000" w:rsidDel="00000000" w:rsidP="00000000" w:rsidRDefault="00000000" w:rsidRPr="00000000" w14:paraId="00000073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8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Запитання: Які послуги надає Вам фахівець із соціальної роботи? Чи йому ще хтось допомагає? </w:t>
      </w:r>
    </w:p>
    <w:p w:rsidR="00000000" w:rsidDel="00000000" w:rsidP="00000000" w:rsidRDefault="00000000" w:rsidRPr="00000000" w14:paraId="00000075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Сімї в СЖО  зазначили, що під час роботи з фср їм були надані соціальні  послуги такі як: інформування, допомога в оформленні соціальних виплат, пошук садочку для дітей, пошук роботи. </w:t>
      </w:r>
    </w:p>
    <w:p w:rsidR="00000000" w:rsidDel="00000000" w:rsidP="00000000" w:rsidRDefault="00000000" w:rsidRPr="00000000" w14:paraId="00000076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Запитання: Вкажіть наскільки потрібною для Вас є кожна з перелічиних соціальних послуг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77">
      <w:pPr>
        <w:ind w:firstLine="708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Більшість учасників вказали , що їм потрібні інформування, посередництво, транспортні послуги.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Висновки та рекомендації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ФГД показали, що в більшій мірі учасники отримують соціальні послуги.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Найбільшу учасники стикаються з такими проблемами як малозабезпеченість, інвалідність.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Найбільше учасники потребують послуг інформування, транспортних послуг, можливості спілкування.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FE3205"/>
    <w:pPr>
      <w:ind w:left="720"/>
      <w:contextualSpacing w:val="1"/>
    </w:pPr>
  </w:style>
  <w:style w:type="paragraph" w:styleId="FootnoteText">
    <w:name w:val="footnote text"/>
    <w:basedOn w:val="Normal"/>
    <w:link w:val="FootnoteTextChar"/>
    <w:rsid w:val="00EB4FDE"/>
    <w:pPr>
      <w:spacing w:line="240" w:lineRule="auto"/>
    </w:pPr>
    <w:rPr>
      <w:rFonts w:cs="Times New Roman" w:eastAsia="Times New Roman" w:asciiTheme="majorHAnsi" w:hAnsiTheme="majorHAnsi"/>
      <w:sz w:val="20"/>
      <w:szCs w:val="20"/>
      <w:lang w:eastAsia="en-US" w:val="en-GB"/>
    </w:rPr>
  </w:style>
  <w:style w:type="character" w:styleId="FootnoteTextChar" w:customStyle="1">
    <w:name w:val="Footnote Text Char"/>
    <w:basedOn w:val="DefaultParagraphFont"/>
    <w:link w:val="FootnoteText"/>
    <w:rsid w:val="00EB4FDE"/>
    <w:rPr>
      <w:rFonts w:cs="Times New Roman" w:eastAsia="Times New Roman" w:asciiTheme="majorHAnsi" w:hAnsiTheme="majorHAnsi"/>
      <w:sz w:val="20"/>
      <w:szCs w:val="20"/>
      <w:lang w:eastAsia="en-US" w:val="en-GB"/>
    </w:rPr>
  </w:style>
  <w:style w:type="character" w:styleId="FootnoteReference">
    <w:name w:val="footnote reference"/>
    <w:basedOn w:val="DefaultParagraphFont"/>
    <w:rsid w:val="00EB4FDE"/>
    <w:rPr>
      <w:vertAlign w:val="superscript"/>
    </w:rPr>
  </w:style>
  <w:style w:type="character" w:styleId="Hyperlink">
    <w:name w:val="Hyperlink"/>
    <w:basedOn w:val="DefaultParagraphFont"/>
    <w:uiPriority w:val="99"/>
    <w:semiHidden w:val="1"/>
    <w:unhideWhenUsed w:val="1"/>
    <w:rsid w:val="00131DB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IvdISEp/qo8Dp9DPGwKuK+1bA==">AMUW2mWQFOTp9tz+JW5GudNIrOI4Om6ZpfVOPzOck036fXcvgwxa0+OijsJw9YGaU71CsiiZRNFI32lrljbfOEOiGKwm9bUOqKA9EVrffhUOgYkK7XHyTv4=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2020-12-15T09:28:00Z</dcterms:created>
  <dc:creator>user</dc:creator>
</cp:coreProperties>
</file>