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Звіт</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 результатами визначення потреб населення   у соціальних послугах </w:t>
      </w:r>
      <w:r w:rsidDel="00000000" w:rsidR="00000000" w:rsidRPr="00000000">
        <w:rPr>
          <w:rFonts w:ascii="Times New Roman" w:cs="Times New Roman" w:eastAsia="Times New Roman" w:hAnsi="Times New Roman"/>
          <w:b w:val="1"/>
          <w:sz w:val="24"/>
          <w:szCs w:val="24"/>
          <w:rtl w:val="0"/>
        </w:rPr>
        <w:t xml:space="preserve">Гніздичівської територіальної громади</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right" w:pos="9010"/>
        </w:tabs>
        <w:spacing w:after="10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Вступ</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right" w:pos="9010"/>
        </w:tabs>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Глосарій</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Методологія визначення потреб населення територіальної громади у соціальних послугах</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Соціально-демографічний профіль громади</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9010"/>
        </w:tabs>
        <w:spacing w:after="10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Характеристики ключових вразливих груп населення та тих, які перебувають у складних життєвих обставинах</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right" w:pos="9010"/>
        </w:tabs>
        <w:spacing w:after="10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Основні соціальні проблеми та потреби у соціальних послугах</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Стан системи надання соціальних послуг і  потреби щодо її подальшого розвитк</w:t>
      </w:r>
      <w:r w:rsidDel="00000000" w:rsidR="00000000" w:rsidRPr="00000000">
        <w:rPr>
          <w:rFonts w:ascii="Times New Roman" w:cs="Times New Roman" w:eastAsia="Times New Roman" w:hAnsi="Times New Roman"/>
          <w:b w:val="1"/>
          <w:sz w:val="24"/>
          <w:szCs w:val="24"/>
          <w:rtl w:val="0"/>
        </w:rPr>
        <w:t xml:space="preserve">у</w:t>
      </w:r>
      <w:r w:rsidDel="00000000" w:rsidR="00000000" w:rsidRPr="00000000">
        <w:rPr>
          <w:rtl w:val="0"/>
        </w:rPr>
      </w:r>
    </w:p>
    <w:p w:rsidR="00000000" w:rsidDel="00000000" w:rsidP="00000000" w:rsidRDefault="00000000" w:rsidRPr="00000000" w14:paraId="0000000A">
      <w:pPr>
        <w:tabs>
          <w:tab w:val="right" w:pos="9010"/>
        </w:tabs>
        <w:spacing w:after="100" w:lineRule="auto"/>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5.1. Наявні ресурси та організаційна структура надання послуг соціальної сфери в громаді</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right" w:pos="9010"/>
        </w:tabs>
        <w:spacing w:after="10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 Фінансова спроможність територіальної громади у забезпеченні населення соціальними послугами</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 Стан інформування населення територіальної громади про соціальні послуги………..</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right" w:pos="9010"/>
        </w:tabs>
        <w:spacing w:after="10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Висновки щодо пріоритетів організації надання соціальних послуг у територіальній громаді в середньостроковій перспективі з урахуванням виявлених потреб на наявних ресурсів громади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right" w:pos="9010"/>
        </w:tabs>
        <w:spacing w:after="10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Рекомендації щодо організації та забезпечення надання соціальних послуг</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40" w:before="24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 Додатки</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9010"/>
        </w:tabs>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Таблиця з даними щодо соціально-демографічної ситуації та осіб /сімей, які належать до вразливих груп населення або перебувають під впливом чинників, що можуть зумовити потрапляння у складні життєві обставини в Гніздичівській ТГ;</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9010"/>
        </w:tabs>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Звіт(-и) за результатами анкетування населення громади, фокус</w:t>
      </w:r>
      <w:r w:rsidDel="00000000" w:rsidR="00000000" w:rsidRPr="00000000">
        <w:rPr>
          <w:rFonts w:ascii="Times New Roman" w:cs="Times New Roman" w:eastAsia="Times New Roman" w:hAnsi="Times New Roman"/>
          <w:sz w:val="24"/>
          <w:szCs w:val="24"/>
          <w:rtl w:val="0"/>
        </w:rPr>
        <w:t xml:space="preserve">-групових дискусій із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вразливи</w:t>
      </w:r>
      <w:r w:rsidDel="00000000" w:rsidR="00000000" w:rsidRPr="00000000">
        <w:rPr>
          <w:rFonts w:ascii="Times New Roman" w:cs="Times New Roman" w:eastAsia="Times New Roman" w:hAnsi="Times New Roman"/>
          <w:sz w:val="24"/>
          <w:szCs w:val="24"/>
          <w:rtl w:val="0"/>
        </w:rPr>
        <w:t xml:space="preserve">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групами населення, інтерв</w:t>
      </w:r>
      <w:r w:rsidDel="00000000" w:rsidR="00000000" w:rsidRPr="00000000">
        <w:rPr>
          <w:rFonts w:ascii="Times New Roman" w:cs="Times New Roman" w:eastAsia="Times New Roman" w:hAnsi="Times New Roman"/>
          <w:sz w:val="24"/>
          <w:szCs w:val="24"/>
          <w:rtl w:val="0"/>
        </w:rPr>
        <w:t xml:space="preserve">’ю із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посадови</w:t>
      </w:r>
      <w:r w:rsidDel="00000000" w:rsidR="00000000" w:rsidRPr="00000000">
        <w:rPr>
          <w:rFonts w:ascii="Times New Roman" w:cs="Times New Roman" w:eastAsia="Times New Roman" w:hAnsi="Times New Roman"/>
          <w:sz w:val="24"/>
          <w:szCs w:val="24"/>
          <w:rtl w:val="0"/>
        </w:rPr>
        <w:t xml:space="preserve">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w:t>
      </w:r>
      <w:r w:rsidDel="00000000" w:rsidR="00000000" w:rsidRPr="00000000">
        <w:rPr>
          <w:rFonts w:ascii="Times New Roman" w:cs="Times New Roman" w:eastAsia="Times New Roman" w:hAnsi="Times New Roman"/>
          <w:sz w:val="24"/>
          <w:szCs w:val="24"/>
          <w:rtl w:val="0"/>
        </w:rPr>
        <w:t xml:space="preserve">обами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органу місцевого самоврядування, </w:t>
      </w:r>
      <w:r w:rsidDel="00000000" w:rsidR="00000000" w:rsidRPr="00000000">
        <w:rPr>
          <w:rFonts w:ascii="Times New Roman" w:cs="Times New Roman" w:eastAsia="Times New Roman" w:hAnsi="Times New Roman"/>
          <w:sz w:val="24"/>
          <w:szCs w:val="24"/>
          <w:rtl w:val="0"/>
        </w:rPr>
        <w:t xml:space="preserve">представниками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надавачів соціальних послуг, підприємств, установ, організацій, територіальних органів Національної поліції, закладів соціальної сфери Гніздичівської ТГ;</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9010"/>
        </w:tabs>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Зведена таблиця з переліком надавачів послуг у соціальній сфері та об’єктів соціальної інфраструктури для мапування в інтерактивному форматі;</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9010"/>
        </w:tabs>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Звіт за результатами оцінювання фінансової спроможності Гніздичівської ТГ у забезпеченні населення соціальними послугами;</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9010"/>
        </w:tabs>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Аналітична довідка з результатами опитування щодо визначення способів інформування жителів Гніздичівської ТГ про соціальні послуги.</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40" w:before="24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Глосарій</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ВГН – вразлива(-ві) група(-и) населення</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 – громадська організація</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ДБСТ- дитячий будинок сімейного типу</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ЗДО – заклад дошкільної освіти</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ЗЗСО – заклад загальної середньої освіти</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ІРЦ – інклюзивно-ресурсний центр</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КЗ - комунальний заклад</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ООП – особливі освітні потреби</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ТГ – територіальна громада</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СЖО – складні життєві обставини</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ССД – служба у справах дітей</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ФГД – фокус-групов</w:t>
      </w:r>
      <w:r w:rsidDel="00000000" w:rsidR="00000000" w:rsidRPr="00000000">
        <w:rPr>
          <w:rFonts w:ascii="Times New Roman" w:cs="Times New Roman" w:eastAsia="Times New Roman" w:hAnsi="Times New Roman"/>
          <w:sz w:val="24"/>
          <w:szCs w:val="24"/>
          <w:rtl w:val="0"/>
        </w:rPr>
        <w:t xml:space="preserve">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дискусія</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ФСР – фахівець із соціальної роботи</w:t>
      </w:r>
    </w:p>
    <w:p w:rsidR="00000000" w:rsidDel="00000000" w:rsidP="00000000" w:rsidRDefault="00000000" w:rsidRPr="00000000" w14:paraId="00000024">
      <w:pPr>
        <w:pStyle w:val="Heading1"/>
        <w:spacing w:after="160" w:line="259" w:lineRule="auto"/>
        <w:rPr>
          <w:b w:val="0"/>
          <w:vertAlign w:val="baseline"/>
        </w:rPr>
      </w:pPr>
      <w:bookmarkStart w:colFirst="0" w:colLast="0" w:name="_heading=h.fqe7gg4l5vy6" w:id="1"/>
      <w:bookmarkEnd w:id="1"/>
      <w:r w:rsidDel="00000000" w:rsidR="00000000" w:rsidRPr="00000000">
        <w:br w:type="page"/>
      </w:r>
      <w:r w:rsidDel="00000000" w:rsidR="00000000" w:rsidRPr="00000000">
        <w:rPr>
          <w:b w:val="1"/>
          <w:vertAlign w:val="baseline"/>
          <w:rtl w:val="0"/>
        </w:rPr>
        <w:t xml:space="preserve">Вступ</w:t>
      </w:r>
      <w:r w:rsidDel="00000000" w:rsidR="00000000" w:rsidRPr="00000000">
        <w:rPr>
          <w:rtl w:val="0"/>
        </w:rPr>
      </w:r>
    </w:p>
    <w:bookmarkStart w:colFirst="0" w:colLast="0" w:name="bookmark=id.1fob9te" w:id="2"/>
    <w:bookmarkEnd w:id="2"/>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Відповідно до Закону України «Про соціальні послуги» до повноважень виконавчих органів рад </w:t>
      </w:r>
      <w:r w:rsidDel="00000000" w:rsidR="00000000" w:rsidRPr="00000000">
        <w:rPr>
          <w:rFonts w:ascii="Times New Roman" w:cs="Times New Roman" w:eastAsia="Times New Roman" w:hAnsi="Times New Roman"/>
          <w:sz w:val="24"/>
          <w:szCs w:val="24"/>
          <w:rtl w:val="0"/>
        </w:rPr>
        <w:t xml:space="preserve">ТГ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віднесено визначення потреб населення адміністративно-територіальної одиниці/територіальної громади у соціальних послугах, у тому числі із залученням надавачів соціальних послуг недержавного сектору, та оприлюднення відповідних результатів.</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Визначення потреб населення </w:t>
      </w:r>
      <w:r w:rsidDel="00000000" w:rsidR="00000000" w:rsidRPr="00000000">
        <w:rPr>
          <w:rFonts w:ascii="Times New Roman" w:cs="Times New Roman" w:eastAsia="Times New Roman" w:hAnsi="Times New Roman"/>
          <w:sz w:val="24"/>
          <w:szCs w:val="24"/>
          <w:highlight w:val="white"/>
          <w:rtl w:val="0"/>
        </w:rPr>
        <w:t xml:space="preserve">ТГ</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у соціальних послугах передбачає збір, узагальнення та аналіз інформації про наявність на території громади вразливих груп населення, осіб/сімей, які перебувають у складних життєвих обставинах і не можуть самостійно їх подолати, про їхні потреби у соціальних послугах, на основі результатів яких приймаються управлінські рішення щодо організації надання таких послуг.</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межах Ініціативи з розвитку послуг в громадах для дітей та сімей проєкту «Супровід урядових реформ в Україні» (</w:t>
      </w:r>
      <w:r w:rsidDel="00000000" w:rsidR="00000000" w:rsidRPr="00000000">
        <w:rPr>
          <w:rFonts w:ascii="Times New Roman" w:cs="Times New Roman" w:eastAsia="Times New Roman" w:hAnsi="Times New Roman"/>
          <w:sz w:val="24"/>
          <w:szCs w:val="24"/>
          <w:rtl w:val="0"/>
        </w:rPr>
        <w:t xml:space="preserve">SURGe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який виконується Alinea International за підтримки Уряду Канади, у співпраці з Львівською обласною державною адміністрацією у 6-ти пілотних </w:t>
      </w:r>
      <w:r w:rsidDel="00000000" w:rsidR="00000000" w:rsidRPr="00000000">
        <w:rPr>
          <w:rFonts w:ascii="Times New Roman" w:cs="Times New Roman" w:eastAsia="Times New Roman" w:hAnsi="Times New Roman"/>
          <w:sz w:val="24"/>
          <w:szCs w:val="24"/>
          <w:rtl w:val="0"/>
        </w:rPr>
        <w:t xml:space="preserve">ТГ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Львівської області забезпечується пілотування моделі планування та розвитку соціальних послуг. На першому етапі роботи забезпечувалось визначення потреб населення пілотних </w:t>
      </w:r>
      <w:r w:rsidDel="00000000" w:rsidR="00000000" w:rsidRPr="00000000">
        <w:rPr>
          <w:rFonts w:ascii="Times New Roman" w:cs="Times New Roman" w:eastAsia="Times New Roman" w:hAnsi="Times New Roman"/>
          <w:sz w:val="24"/>
          <w:szCs w:val="24"/>
          <w:rtl w:val="0"/>
        </w:rPr>
        <w:t xml:space="preserve">ТГ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 соціальних послугах, в т.ч. шляхом пілотування інструментів та методики визначення потреб. Серед пілотних громад визначено Гніздичівську сільську територіальну громаду (далі – Гніздичівська ТГ), в якій про</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тягом жовтня-грудня 2020 року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було забезпечено визначення потреб населення у соціальних послугах</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sz w:val="24"/>
          <w:szCs w:val="24"/>
          <w:rtl w:val="0"/>
        </w:rPr>
        <w:t xml:space="preserve">Процес пілотування забезпечено для відпрацювання проєкту Порядку визначення потреб населення адміністративно-територіальної одиниці / територіальної громади у соціальних послугах у співпраці з Міністерством соціальної політики України. </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Мета визначення потреб населення </w:t>
      </w:r>
      <w:r w:rsidDel="00000000" w:rsidR="00000000" w:rsidRPr="00000000">
        <w:rPr>
          <w:rFonts w:ascii="Times New Roman" w:cs="Times New Roman" w:eastAsia="Times New Roman" w:hAnsi="Times New Roman"/>
          <w:sz w:val="24"/>
          <w:szCs w:val="24"/>
          <w:rtl w:val="0"/>
        </w:rPr>
        <w:t xml:space="preserve">ТГ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 соціальних послугах – отримання об’єктивних статистичних, кількісних та якісних даних, необхідних для прийняття управлінських рішень щодо розвитку системи соціальних послуг на території громади. </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sz w:val="24"/>
          <w:szCs w:val="24"/>
          <w:highlight w:val="white"/>
          <w:rtl w:val="0"/>
        </w:rPr>
        <w:t xml:space="preserve">Даний</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звіт містить інформацію щодо результатів визначення потреб населення Гніздичівської ТГ у соціальних послугах</w:t>
      </w:r>
      <w:r w:rsidDel="00000000" w:rsidR="00000000" w:rsidRPr="00000000">
        <w:rPr>
          <w:rFonts w:ascii="Times New Roman" w:cs="Times New Roman" w:eastAsia="Times New Roman" w:hAnsi="Times New Roman"/>
          <w:sz w:val="24"/>
          <w:szCs w:val="24"/>
          <w:highlight w:val="white"/>
          <w:rtl w:val="0"/>
        </w:rPr>
        <w:t xml:space="preserve">. З</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окрема, у звіті подано: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інформацію про мету та методи визначення потреб населення у соціальних послугах; дані щодо соціально-демографічного профілю громади, ключових вразливих груп населення; інформацію про стан забезпечення надання соціальних послуг та потреби у їх розвитку. Також у звіті містяться висновки щодо пріоритетів організації надання соціальних послуг у </w:t>
      </w:r>
      <w:r w:rsidDel="00000000" w:rsidR="00000000" w:rsidRPr="00000000">
        <w:rPr>
          <w:rFonts w:ascii="Times New Roman" w:cs="Times New Roman" w:eastAsia="Times New Roman" w:hAnsi="Times New Roman"/>
          <w:sz w:val="24"/>
          <w:szCs w:val="24"/>
          <w:rtl w:val="0"/>
        </w:rPr>
        <w:t xml:space="preserve">ТГ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середньостроковій перспективі з урахуванням виявлених потреб населення та наявних ресурсів. </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Результати визначення потреб покладені в основу рекомендацій, які представлені у звіті, щодо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організації та забезпечення надання соціальних послуг у середньостроковому періоді (3 роки), які є необхідними для планування заходів щодо розвитку та забезпечення надання соціальних послуг і розроблення відповідних середньострокових програмних документів (цільових програм) та врахування у прогнозі місцевого бюджету.</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pStyle w:val="Heading1"/>
        <w:spacing w:after="120" w:line="259" w:lineRule="auto"/>
        <w:jc w:val="both"/>
        <w:rPr>
          <w:b w:val="1"/>
        </w:rPr>
      </w:pPr>
      <w:bookmarkStart w:colFirst="0" w:colLast="0" w:name="_heading=h.q5wg9cmkgu2c" w:id="3"/>
      <w:bookmarkEnd w:id="3"/>
      <w:r w:rsidDel="00000000" w:rsidR="00000000" w:rsidRPr="00000000">
        <w:br w:type="page"/>
      </w:r>
      <w:r w:rsidDel="00000000" w:rsidR="00000000" w:rsidRPr="00000000">
        <w:rPr>
          <w:b w:val="1"/>
          <w:rtl w:val="0"/>
        </w:rPr>
        <w:t xml:space="preserve">1. Методологія визначення потреб населення територіальної громади у соціальних послугах</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Методологія визначення потреб населення громади базувалася на парадигмі якісних соціологічних досліджень, поєднуючи кількісні та якісні методи збору інформації. При чому, аналіз кількісних даних, зокрема, соціально-демографічних та про вразливі групи населення, був першочерговим і став основою для збору якісних даних, зібраних через фокус-групові дискусії та інтерв’ю. Такий підхід забезпечив можливість отримання об’єктивної інформації, врахувавши особистий досвід, бачення та очікування населення Гніздичівської ТГ. </w:t>
      </w:r>
    </w:p>
    <w:p w:rsidR="00000000" w:rsidDel="00000000" w:rsidP="00000000" w:rsidRDefault="00000000" w:rsidRPr="00000000" w14:paraId="0000002F">
      <w:pPr>
        <w:spacing w:after="12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Методи</w:t>
      </w:r>
      <w:r w:rsidDel="00000000" w:rsidR="00000000" w:rsidRPr="00000000">
        <w:rPr>
          <w:rFonts w:ascii="Times New Roman" w:cs="Times New Roman" w:eastAsia="Times New Roman" w:hAnsi="Times New Roman"/>
          <w:sz w:val="24"/>
          <w:szCs w:val="24"/>
          <w:rtl w:val="0"/>
        </w:rPr>
        <w:t xml:space="preserve">, які були використані при</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визначенні потреб населення у соціальних послугах:</w:t>
      </w:r>
    </w:p>
    <w:p w:rsidR="00000000" w:rsidDel="00000000" w:rsidP="00000000" w:rsidRDefault="00000000" w:rsidRPr="00000000" w14:paraId="00000030">
      <w:pPr>
        <w:numPr>
          <w:ilvl w:val="0"/>
          <w:numId w:val="9"/>
        </w:numPr>
        <w:spacing w:after="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аналіз документів: статистична інформація; програмні документи розвитку територіальної громади, відповіді на запити; державні та місцеві програми; звітність про виконання місцевих бюджетів та бюджетних програм; документи структурних підрозділів з питань соціального захисту, освіти, охорони здоров’я, надавачів соціальних та інших послуг, органів Пенсійного фонду, територіальних підрозділів Національної поліції тощо;</w:t>
      </w:r>
    </w:p>
    <w:p w:rsidR="00000000" w:rsidDel="00000000" w:rsidP="00000000" w:rsidRDefault="00000000" w:rsidRPr="00000000" w14:paraId="00000031">
      <w:pPr>
        <w:numPr>
          <w:ilvl w:val="0"/>
          <w:numId w:val="9"/>
        </w:numPr>
        <w:spacing w:after="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кількісні методи:</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соціально-демографічні дані; опитування населення громади шляхом анкетування (в паперовій формі та онлайн);</w:t>
      </w:r>
    </w:p>
    <w:p w:rsidR="00000000" w:rsidDel="00000000" w:rsidP="00000000" w:rsidRDefault="00000000" w:rsidRPr="00000000" w14:paraId="00000032">
      <w:pPr>
        <w:numPr>
          <w:ilvl w:val="0"/>
          <w:numId w:val="9"/>
        </w:numPr>
        <w:spacing w:after="12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якісні методи: фокус-групові дискусії з представниками вразливих груп населення, інтерв’ю з управлінцями соціальної сфери, надавачами послуг.</w:t>
      </w:r>
    </w:p>
    <w:p w:rsidR="00000000" w:rsidDel="00000000" w:rsidP="00000000" w:rsidRDefault="00000000" w:rsidRPr="00000000" w14:paraId="00000033">
      <w:pPr>
        <w:spacing w:after="120" w:line="259"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Процес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визначення потреб населення у соціальних послугах </w:t>
      </w:r>
      <w:r w:rsidDel="00000000" w:rsidR="00000000" w:rsidRPr="00000000">
        <w:rPr>
          <w:rFonts w:ascii="Times New Roman" w:cs="Times New Roman" w:eastAsia="Times New Roman" w:hAnsi="Times New Roman"/>
          <w:sz w:val="24"/>
          <w:szCs w:val="24"/>
          <w:rtl w:val="0"/>
        </w:rPr>
        <w:t xml:space="preserve">включав 10 кроків, які можна об’єднати у </w:t>
      </w:r>
      <w:r w:rsidDel="00000000" w:rsidR="00000000" w:rsidRPr="00000000">
        <w:rPr>
          <w:rFonts w:ascii="Times New Roman" w:cs="Times New Roman" w:eastAsia="Times New Roman" w:hAnsi="Times New Roman"/>
          <w:b w:val="1"/>
          <w:sz w:val="24"/>
          <w:szCs w:val="24"/>
          <w:rtl w:val="0"/>
        </w:rPr>
        <w:t xml:space="preserve">п’ять</w:t>
      </w:r>
      <w:r w:rsidDel="00000000" w:rsidR="00000000" w:rsidRPr="00000000">
        <w:rPr>
          <w:rFonts w:ascii="Times New Roman" w:cs="Times New Roman" w:eastAsia="Times New Roman" w:hAnsi="Times New Roman"/>
          <w:sz w:val="24"/>
          <w:szCs w:val="24"/>
          <w:rtl w:val="0"/>
        </w:rPr>
        <w:t xml:space="preserve"> основних</w:t>
      </w:r>
      <w:r w:rsidDel="00000000" w:rsidR="00000000" w:rsidRPr="00000000">
        <w:rPr>
          <w:rFonts w:ascii="Times New Roman" w:cs="Times New Roman" w:eastAsia="Times New Roman" w:hAnsi="Times New Roman"/>
          <w:b w:val="1"/>
          <w:sz w:val="24"/>
          <w:szCs w:val="24"/>
          <w:rtl w:val="0"/>
        </w:rPr>
        <w:t xml:space="preserve"> етапів</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 Організаційний:</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робочої групи з планування та розвитку соціальних послуг </w:t>
      </w:r>
      <w:r w:rsidDel="00000000" w:rsidR="00000000" w:rsidRPr="00000000">
        <w:rPr>
          <w:rFonts w:ascii="Times New Roman" w:cs="Times New Roman" w:eastAsia="Times New Roman" w:hAnsi="Times New Roman"/>
          <w:sz w:val="24"/>
          <w:szCs w:val="24"/>
          <w:rtl w:val="0"/>
        </w:rPr>
        <w:t xml:space="preserve">(далі – Робоча група)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 якої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увійшли</w:t>
      </w:r>
      <w:r w:rsidDel="00000000" w:rsidR="00000000" w:rsidRPr="00000000">
        <w:rPr>
          <w:rFonts w:ascii="Times New Roman" w:cs="Times New Roman" w:eastAsia="Times New Roman" w:hAnsi="Times New Roman"/>
          <w:sz w:val="24"/>
          <w:szCs w:val="24"/>
          <w:rtl w:val="0"/>
        </w:rPr>
        <w:t xml:space="preserve">: заступник селищного голови (голова Робочої групи), секретар виконавчого комітету селищної ради, головний спеціаліст відділу фінансів та соціального захисту, депутат селищної ради, старости усіх старостинських округів, директор КЗ “Гніздичівський центр соціального обслуговування (надання соціальних послуг)” (далі – КЗ «Гніздичівський ЦСО»)), начальник служби у справах дітей, начальник відділу фінансів та соціального захисту, директор КНП “Гніздичівська амбулаторія загальної практики сімейної медицини”, модератор центру методичного супроводу та інноваційної діяльності  вчителів ЗНЗ селищної ради, логопед Гніздичівської ЗОШ І-ІІІ ст, ФСР КЗ «Гніздичівський ЦСО», голова ГО “Оберіг Гніздичева”.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Робоча група забезпечувала загальну координацію процесу визначення потреб, </w:t>
      </w:r>
      <w:r w:rsidDel="00000000" w:rsidR="00000000" w:rsidRPr="00000000">
        <w:rPr>
          <w:rFonts w:ascii="Times New Roman" w:cs="Times New Roman" w:eastAsia="Times New Roman" w:hAnsi="Times New Roman"/>
          <w:sz w:val="24"/>
          <w:szCs w:val="24"/>
          <w:rtl w:val="0"/>
        </w:rPr>
        <w:t xml:space="preserve">визначала відповідальних осіб, за збір даних та проведення опитувань,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забезпечувала аналіз та обговорення зібраних даних, формувала пропозиції щодо розвитку соціальних послуг в територіальній громаді в середньостроковій перспективі з урахуванням виявлених потреб на наявних ресурсів громади.</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ІІ. Аналіз статистичних, адміністративних даних та документів:</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2) Збір та аналіз соціально-демографічних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даних </w:t>
      </w:r>
      <w:r w:rsidDel="00000000" w:rsidR="00000000" w:rsidRPr="00000000">
        <w:rPr>
          <w:rFonts w:ascii="Times New Roman" w:cs="Times New Roman" w:eastAsia="Times New Roman" w:hAnsi="Times New Roman"/>
          <w:sz w:val="24"/>
          <w:szCs w:val="24"/>
          <w:rtl w:val="0"/>
        </w:rPr>
        <w:t xml:space="preserve">та інформації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щодо вразливих груп населення.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3) Збір та аналіз д</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аних щодо надавачів соціальних послуг, які працюють н</w:t>
      </w:r>
      <w:r w:rsidDel="00000000" w:rsidR="00000000" w:rsidRPr="00000000">
        <w:rPr>
          <w:rFonts w:ascii="Times New Roman" w:cs="Times New Roman" w:eastAsia="Times New Roman" w:hAnsi="Times New Roman"/>
          <w:sz w:val="24"/>
          <w:szCs w:val="24"/>
          <w:rtl w:val="0"/>
        </w:rPr>
        <w:t xml:space="preserve">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території громади, надавачів послуг соціальної сфери, переліку послуг, які ними надаються.</w:t>
      </w:r>
    </w:p>
    <w:p w:rsidR="00000000" w:rsidDel="00000000" w:rsidP="00000000" w:rsidRDefault="00000000" w:rsidRPr="00000000" w14:paraId="00000039">
      <w:pPr>
        <w:spacing w:after="120" w:line="259"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Аналіз заяв, звернень, повідомлень про надання соціальних послуг від громадян, результатів оцінки потреб осіб/сімей, які перебувають у складних життєвих обставинах, проведених протягом 2020 року.</w:t>
      </w:r>
    </w:p>
    <w:p w:rsidR="00000000" w:rsidDel="00000000" w:rsidP="00000000" w:rsidRDefault="00000000" w:rsidRPr="00000000" w14:paraId="0000003A">
      <w:pPr>
        <w:spacing w:after="120" w:line="259"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Аналіз стратегічних і програмних документів громади, документів щодо фінансування соціальних послуг, стану розвитку сімейних форм виховання дітей-сиріт та дітей, позбавлених батьківського піклування, сімей патронатних вихователів та потреб у їх розвитку.</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ІІІ. Польовий етап:</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72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Підготовка до проведення анкетування населення громади (кількісний метод): </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формування репрезентативної вибірки;</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144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розроблення та погодження інструменту для опитування населення громади (Анкета щодо визначення потреб громади у соціальних послугах для сімей з дітьми).</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72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Підготовка до проведення фокус-групових дискусій та інтерв’ю (якісні методи):</w:t>
      </w:r>
    </w:p>
    <w:p w:rsidR="00000000" w:rsidDel="00000000" w:rsidP="00000000" w:rsidRDefault="00000000" w:rsidRPr="00000000" w14:paraId="0000004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изначення переліку цільових груп для </w:t>
      </w:r>
      <w:r w:rsidDel="00000000" w:rsidR="00000000" w:rsidRPr="00000000">
        <w:rPr>
          <w:rFonts w:ascii="Times New Roman" w:cs="Times New Roman" w:eastAsia="Times New Roman" w:hAnsi="Times New Roman"/>
          <w:sz w:val="24"/>
          <w:szCs w:val="24"/>
          <w:rtl w:val="0"/>
        </w:rPr>
        <w:t xml:space="preserve">участі 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фокус-групових дискусі</w:t>
      </w:r>
      <w:r w:rsidDel="00000000" w:rsidR="00000000" w:rsidRPr="00000000">
        <w:rPr>
          <w:rFonts w:ascii="Times New Roman" w:cs="Times New Roman" w:eastAsia="Times New Roman" w:hAnsi="Times New Roman"/>
          <w:sz w:val="24"/>
          <w:szCs w:val="24"/>
          <w:rtl w:val="0"/>
        </w:rPr>
        <w:t xml:space="preserve">ях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та інтерв</w:t>
      </w:r>
      <w:r w:rsidDel="00000000" w:rsidR="00000000" w:rsidRPr="00000000">
        <w:rPr>
          <w:rFonts w:ascii="Times New Roman" w:cs="Times New Roman" w:eastAsia="Times New Roman" w:hAnsi="Times New Roman"/>
          <w:sz w:val="24"/>
          <w:szCs w:val="24"/>
          <w:rtl w:val="0"/>
        </w:rPr>
        <w:t xml:space="preserve">’ю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вразливих груп населення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посадових осіб органу місцевого самоврядування</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представників надавачів соціальних, освітніх послуг, підприємств, установ, організацій, територіальних органів Національної поліції</w:t>
      </w:r>
      <w:r w:rsidDel="00000000" w:rsidR="00000000" w:rsidRPr="00000000">
        <w:rPr>
          <w:rFonts w:ascii="Times New Roman" w:cs="Times New Roman" w:eastAsia="Times New Roman" w:hAnsi="Times New Roman"/>
          <w:sz w:val="24"/>
          <w:szCs w:val="24"/>
          <w:rtl w:val="0"/>
        </w:rPr>
        <w:t xml:space="preserve"> тощо;</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59" w:lineRule="auto"/>
        <w:ind w:left="144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озроблення та погодження інст</w:t>
      </w:r>
      <w:r w:rsidDel="00000000" w:rsidR="00000000" w:rsidRPr="00000000">
        <w:rPr>
          <w:rFonts w:ascii="Times New Roman" w:cs="Times New Roman" w:eastAsia="Times New Roman" w:hAnsi="Times New Roman"/>
          <w:sz w:val="24"/>
          <w:szCs w:val="24"/>
          <w:rtl w:val="0"/>
        </w:rPr>
        <w:t xml:space="preserve">рументів (анкета щодо способів інформування про соціальні послуги для населення громади, анкета щодо способів інформування про соціальні послуги для надавачів соціальних, освітніх та медичних послуг, керівництво для фокус-групових дискусій з представниками вразливих груп населення, керівництво для інтерв’ю з управлінцями, надавачами послуг).</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8) П</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роведення </w:t>
      </w:r>
      <w:r w:rsidDel="00000000" w:rsidR="00000000" w:rsidRPr="00000000">
        <w:rPr>
          <w:rFonts w:ascii="Times New Roman" w:cs="Times New Roman" w:eastAsia="Times New Roman" w:hAnsi="Times New Roman"/>
          <w:sz w:val="24"/>
          <w:szCs w:val="24"/>
          <w:rtl w:val="0"/>
        </w:rPr>
        <w:t xml:space="preserve">анкетування, фокус-групових дискусій та інтерв’ю.</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ІV. Аналіз зібраних даних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9)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Аналіз даних, </w:t>
      </w:r>
      <w:r w:rsidDel="00000000" w:rsidR="00000000" w:rsidRPr="00000000">
        <w:rPr>
          <w:rFonts w:ascii="Times New Roman" w:cs="Times New Roman" w:eastAsia="Times New Roman" w:hAnsi="Times New Roman"/>
          <w:sz w:val="24"/>
          <w:szCs w:val="24"/>
          <w:rtl w:val="0"/>
        </w:rPr>
        <w:t xml:space="preserve">зібраних в результаті аналізу документів, кількісних та якісних методів дослідження. Написання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проєкту звіту.</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V.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Представлення та обговорення</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10) Представлення проєкту звіту Робочій групі, обговорення та визначення пріоритетних завдань у розвитку та забезпеченні надання соціальних послуг.</w:t>
      </w:r>
      <w:r w:rsidDel="00000000" w:rsidR="00000000" w:rsidRPr="00000000">
        <w:rPr>
          <w:rtl w:val="0"/>
        </w:rPr>
      </w:r>
    </w:p>
    <w:p w:rsidR="00000000" w:rsidDel="00000000" w:rsidP="00000000" w:rsidRDefault="00000000" w:rsidRPr="00000000" w14:paraId="00000047">
      <w:pPr>
        <w:spacing w:after="120" w:before="12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Цільові групи населення громади, що взяли участь у процесі визначення потреб, та використані методи збору інформації наведені у таб. 1. Для  проведення анкетування була застосована репрезентативна вибірка, яка відтворювала основні характеристики населення громади. Для якісних методів дослідження (фокус-групових дискусій та інтерв’ю) підбір респондентів здійснювався на основі «обґрунтованого вибору», тобто за певними наперед визначеними критеріями, а саме, приналежності до вразливих груп. </w:t>
      </w:r>
    </w:p>
    <w:p w:rsidR="00000000" w:rsidDel="00000000" w:rsidP="00000000" w:rsidRDefault="00000000" w:rsidRPr="00000000" w14:paraId="00000048">
      <w:pPr>
        <w:spacing w:after="120" w:before="120" w:line="276" w:lineRule="auto"/>
        <w:jc w:val="cente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Таблиця 1. Методи збору інформації відповідно до цільових груп дослідження</w:t>
      </w:r>
    </w:p>
    <w:tbl>
      <w:tblPr>
        <w:tblStyle w:val="Table1"/>
        <w:tblW w:w="9643.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15.0243378668576"/>
        <w:gridCol w:w="1887.303447864472"/>
        <w:gridCol w:w="2970.980911476975"/>
        <w:gridCol w:w="1156.7343712717732"/>
        <w:gridCol w:w="1156.7343712717732"/>
        <w:gridCol w:w="1156.7343712717732"/>
        <w:tblGridChange w:id="0">
          <w:tblGrid>
            <w:gridCol w:w="1315.0243378668576"/>
            <w:gridCol w:w="1887.303447864472"/>
            <w:gridCol w:w="2970.980911476975"/>
            <w:gridCol w:w="1156.7343712717732"/>
            <w:gridCol w:w="1156.7343712717732"/>
            <w:gridCol w:w="1156.7343712717732"/>
          </w:tblGrid>
        </w:tblGridChange>
      </w:tblGrid>
      <w:tr>
        <w:trPr>
          <w:trHeight w:val="339.9609375"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Метод збору інформації</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Цільова група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spacing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Кількість учасників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spacing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 них чоловіків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spacing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 них жінок</w:t>
            </w:r>
          </w:p>
        </w:tc>
      </w:tr>
      <w:tr>
        <w:trPr>
          <w:trHeight w:val="87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spacing w:before="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Кількісні методи</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Анкетування у формі он-лайн та паперовій формі</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Населення громади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112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87</w:t>
            </w:r>
          </w:p>
        </w:tc>
      </w:tr>
      <w:tr>
        <w:trPr>
          <w:trHeight w:val="600" w:hRule="atLeast"/>
        </w:trPr>
        <w:tc>
          <w:tcPr>
            <w:vMerge w:val="restart"/>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spacing w:before="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6">
            <w:pPr>
              <w:spacing w:before="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Якісні методи</w:t>
            </w:r>
          </w:p>
        </w:tc>
        <w:tc>
          <w:tcPr>
            <w:vMerge w:val="restart"/>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spacing w:before="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Фокус-групова  дискусія</w:t>
            </w:r>
          </w:p>
        </w:tc>
        <w:tc>
          <w:tcPr>
            <w:vMerge w:val="restart"/>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Багатодітні сім’ї</w:t>
            </w:r>
          </w:p>
        </w:tc>
        <w:tc>
          <w:tcPr>
            <w:vMerge w:val="restart"/>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spacing w:before="0" w:line="24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9</w:t>
            </w:r>
          </w:p>
        </w:tc>
        <w:tc>
          <w:tcPr>
            <w:vMerge w:val="restart"/>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spacing w:before="0" w:line="24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w:t>
            </w:r>
          </w:p>
        </w:tc>
        <w:tc>
          <w:tcPr>
            <w:vMerge w:val="restart"/>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spacing w:before="0" w:line="24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9</w:t>
            </w:r>
          </w:p>
        </w:tc>
      </w:tr>
      <w:tr>
        <w:trPr>
          <w:trHeight w:val="75" w:hRule="atLeast"/>
        </w:trPr>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r>
      <w:tr>
        <w:trPr>
          <w:trHeight w:val="15" w:hRule="atLeast"/>
        </w:trPr>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r>
      <w:tr>
        <w:trPr>
          <w:trHeight w:val="420" w:hRule="atLeast"/>
        </w:trPr>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Сім’ї, які перебувають у СЖО</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8</w:t>
            </w:r>
          </w:p>
        </w:tc>
      </w:tr>
      <w:tr>
        <w:trPr>
          <w:trHeight w:val="600" w:hRule="atLeast"/>
        </w:trPr>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Одинокі особи похилого віку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w:t>
            </w:r>
          </w:p>
        </w:tc>
      </w:tr>
      <w:tr>
        <w:trPr>
          <w:trHeight w:val="815" w:hRule="atLeast"/>
        </w:trPr>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spacing w:after="0" w:before="0" w:line="240" w:lineRule="auto"/>
              <w:ind w:left="0"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Глибинне напівструктуроване інтерв’ю</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Батьки, які виховують дітей з інвалідністю</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spacing w:before="0" w:line="24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spacing w:before="0" w:line="24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spacing w:before="0" w:line="24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r>
      <w:tr>
        <w:trPr>
          <w:trHeight w:val="375" w:hRule="atLeast"/>
        </w:trPr>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spacing w:before="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C">
            <w:pPr>
              <w:spacing w:before="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Інтерв’ю </w:t>
            </w:r>
          </w:p>
          <w:p w:rsidR="00000000" w:rsidDel="00000000" w:rsidP="00000000" w:rsidRDefault="00000000" w:rsidRPr="00000000" w14:paraId="0000007D">
            <w:pPr>
              <w:spacing w:before="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7E">
            <w:pPr>
              <w:spacing w:before="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Надавачі соціальних послуг</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spacing w:before="0" w:line="24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spacing w:before="0" w:line="24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spacing w:before="0" w:line="24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r>
      <w:tr>
        <w:trPr>
          <w:trHeight w:val="503.935546875" w:hRule="atLeast"/>
        </w:trPr>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Управлінці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spacing w:before="0" w:line="24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spacing w:before="0" w:line="24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spacing w:before="0" w:line="24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r>
      <w:tr>
        <w:trPr>
          <w:trHeight w:val="440"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spacing w:after="0" w:before="0" w:line="240" w:lineRule="auto"/>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Разом</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spacing w:before="0" w:line="24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144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spacing w:before="0" w:line="24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spacing w:before="0" w:line="24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116</w:t>
            </w:r>
          </w:p>
        </w:tc>
      </w:tr>
    </w:tbl>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кількісному опитуванні</w:t>
      </w:r>
      <w:r w:rsidDel="00000000" w:rsidR="00000000" w:rsidRPr="00000000">
        <w:rPr>
          <w:rFonts w:ascii="Times New Roman" w:cs="Times New Roman" w:eastAsia="Times New Roman" w:hAnsi="Times New Roman"/>
          <w:sz w:val="24"/>
          <w:szCs w:val="24"/>
          <w:rtl w:val="0"/>
        </w:rPr>
        <w:t xml:space="preserve"> населення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громади </w:t>
      </w:r>
      <w:r w:rsidDel="00000000" w:rsidR="00000000" w:rsidRPr="00000000">
        <w:rPr>
          <w:rFonts w:ascii="Times New Roman" w:cs="Times New Roman" w:eastAsia="Times New Roman" w:hAnsi="Times New Roman"/>
          <w:sz w:val="24"/>
          <w:szCs w:val="24"/>
          <w:rtl w:val="0"/>
        </w:rPr>
        <w:t xml:space="preserve">через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анкетування взяли участь 112 ос</w:t>
      </w:r>
      <w:r w:rsidDel="00000000" w:rsidR="00000000" w:rsidRPr="00000000">
        <w:rPr>
          <w:rFonts w:ascii="Times New Roman" w:cs="Times New Roman" w:eastAsia="Times New Roman" w:hAnsi="Times New Roman"/>
          <w:sz w:val="24"/>
          <w:szCs w:val="24"/>
          <w:rtl w:val="0"/>
        </w:rPr>
        <w:t xml:space="preserve">іб, що становить 1,5% всього населення громади. З них,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99 респондентів заповнили папе</w:t>
      </w:r>
      <w:r w:rsidDel="00000000" w:rsidR="00000000" w:rsidRPr="00000000">
        <w:rPr>
          <w:rFonts w:ascii="Times New Roman" w:cs="Times New Roman" w:eastAsia="Times New Roman" w:hAnsi="Times New Roman"/>
          <w:sz w:val="24"/>
          <w:szCs w:val="24"/>
          <w:rtl w:val="0"/>
        </w:rPr>
        <w:t xml:space="preserve">рову анкету,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13 респондентів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онлайн-</w:t>
      </w:r>
      <w:r w:rsidDel="00000000" w:rsidR="00000000" w:rsidRPr="00000000">
        <w:rPr>
          <w:rFonts w:ascii="Times New Roman" w:cs="Times New Roman" w:eastAsia="Times New Roman" w:hAnsi="Times New Roman"/>
          <w:sz w:val="24"/>
          <w:szCs w:val="24"/>
          <w:rtl w:val="0"/>
        </w:rPr>
        <w:t xml:space="preserve">анкету. Щодо статевого розподілу респондентів, 25 (22%) – чоловіки, 87 (78%) – жінки. Віковий розподіл населення громади, що взяли участь в анкетуванні представлений у таб. 2. Назагал, він відображає вікову структуру населення громади. Щодо місця проживання, то більшість респондентів є міським населенням з смт. Гніздичів (42% всіх респондентів), сільське населення представлено менш чисельно: с. Руда (14%), с. Лівчиці (11%), с. Корнелівка (8%), с. Нове Село (7%),  с. Облазниця,  с. Жирівське (5%),  с. Ганівці (4%), с. Махлинець (3%), с. Покрівці (1%).</w:t>
      </w:r>
    </w:p>
    <w:p w:rsidR="00000000" w:rsidDel="00000000" w:rsidP="00000000" w:rsidRDefault="00000000" w:rsidRPr="00000000" w14:paraId="00000091">
      <w:pPr>
        <w:spacing w:after="120" w:line="259" w:lineRule="auto"/>
        <w:jc w:val="cente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Таблиця 2. Віковий розподіл населення громади, яке взяло участь в анкетуванні </w:t>
      </w:r>
    </w:p>
    <w:tbl>
      <w:tblPr>
        <w:tblStyle w:val="Table2"/>
        <w:tblW w:w="91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45"/>
        <w:gridCol w:w="3474.000000000001"/>
        <w:gridCol w:w="2975.9999999999995"/>
        <w:tblGridChange w:id="0">
          <w:tblGrid>
            <w:gridCol w:w="2745"/>
            <w:gridCol w:w="3474.000000000001"/>
            <w:gridCol w:w="2975.9999999999995"/>
          </w:tblGrid>
        </w:tblGridChange>
      </w:tblGrid>
      <w:tr>
        <w:trPr>
          <w:trHeight w:val="49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spacing w:after="0" w:before="0" w:line="24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Вікова група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3">
            <w:pPr>
              <w:spacing w:after="0" w:before="0" w:line="24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Кількість жителів громади, які взяли участь у анкетуванні та частка відносно загальної кількості респондентів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4">
            <w:pPr>
              <w:spacing w:after="0" w:before="0" w:line="240" w:lineRule="auto"/>
              <w:ind w:right="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Кількість жителів громади та частка відносно загальної кількості населення</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spacing w:after="0" w:before="0" w:line="24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0-15 років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6">
            <w:pPr>
              <w:spacing w:after="0" w:before="0" w:line="24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spacing w:after="0" w:before="0" w:line="24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1194 (16%)</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spacing w:after="0" w:before="0" w:line="24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16-17 років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9">
            <w:pPr>
              <w:spacing w:after="0" w:before="0" w:line="24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11 (10%)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A">
            <w:pPr>
              <w:spacing w:after="0" w:before="0" w:line="24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146 (2%)</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spacing w:after="0" w:before="0" w:line="24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18-35 років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C">
            <w:pPr>
              <w:spacing w:after="0" w:before="0" w:line="24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35 (31%)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D">
            <w:pPr>
              <w:spacing w:after="0" w:before="0" w:line="24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1778 (24%)</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E">
            <w:pPr>
              <w:spacing w:after="0" w:before="0" w:line="24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36-64 років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F">
            <w:pPr>
              <w:spacing w:after="0" w:before="0" w:line="24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50 (45%)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0">
            <w:pPr>
              <w:spacing w:after="0" w:before="0" w:line="24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3168 (43%)</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spacing w:after="0" w:before="0" w:line="24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65+ років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2">
            <w:pPr>
              <w:spacing w:after="0" w:before="0" w:line="24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16 (14%)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spacing w:after="0" w:before="0" w:line="24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1138 (15%)</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4">
            <w:pPr>
              <w:spacing w:after="0" w:before="0" w:line="24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Загалом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5">
            <w:pPr>
              <w:spacing w:after="0" w:before="0" w:line="24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112 (100%)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6">
            <w:pPr>
              <w:spacing w:after="0" w:before="0" w:line="24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7424 (100%)</w:t>
            </w:r>
          </w:p>
        </w:tc>
      </w:tr>
    </w:tbl>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Щодо якісних методів дослідження, то було проведено 3 фокус-групові дискусії із представниками вразливих груп населення, а саме із багатодітними сім’ями, сім’ями у СЖО, особами похилого віку; 3 глибинні напівструктуровані інтерв’ю з батьками, які виховують дітей з інвалідністю; 4 інтерв’ю із представниками надавачів соціальних послуг та управлінцями ТГ. Більшість респондентів цієї групи є жінками (див. таб. 1).</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межах визначення потреб населення громади у соціальних послугах було також проведене </w:t>
      </w:r>
      <w:r w:rsidDel="00000000" w:rsidR="00000000" w:rsidRPr="00000000">
        <w:rPr>
          <w:rFonts w:ascii="Times New Roman" w:cs="Times New Roman" w:eastAsia="Times New Roman" w:hAnsi="Times New Roman"/>
          <w:b w:val="1"/>
          <w:sz w:val="24"/>
          <w:szCs w:val="24"/>
          <w:rtl w:val="0"/>
        </w:rPr>
        <w:t xml:space="preserve">опитування щодо способів інформування населення про соціальні послуги</w:t>
      </w:r>
      <w:r w:rsidDel="00000000" w:rsidR="00000000" w:rsidRPr="00000000">
        <w:rPr>
          <w:rFonts w:ascii="Times New Roman" w:cs="Times New Roman" w:eastAsia="Times New Roman" w:hAnsi="Times New Roman"/>
          <w:sz w:val="24"/>
          <w:szCs w:val="24"/>
          <w:rtl w:val="0"/>
        </w:rPr>
        <w:t xml:space="preserve">. Метою</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опитування був збір даних</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про наявні способи</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інформування населення ТГ про соціальні послуги для подальшого вдосконалення підходів до поширення соціально важливої інформації, з урахуванням особливостей та потреб різних груп населення ТГ. </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даному опитуванні взяли участь як мешканці ТГ, так і представники установ - надавачів соціальних, освітніх та медичних послуг. Вибірка респондентів була якісного типу, зокрема поширення анкет було забезпечено надавачами послуг (фахівцями із соціальної роботи, лікарями, освітянами, працівниками народного дому, бібліотеки, ЦНАПу) серед отримувачів їхніх послуг. </w:t>
      </w:r>
    </w:p>
    <w:p w:rsidR="00000000" w:rsidDel="00000000" w:rsidP="00000000" w:rsidRDefault="00000000" w:rsidRPr="00000000" w14:paraId="000000AB">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Загалом, щодо способів інформування населення громади про соціальні послуги було опитано 202 особи: 103 мешканці громади та 99 представників установ-надавачів послуг. З них, 41% анкет заповнені онлайн. Серед населення громади, яке взяло участь в опитуванні про способи інформування, дві третіх є жінками і одна третя - чоловіки. Майже половина респондентів (44%) є віком 36-59 років, чверть респондентів представляє молодь віком 18-35 років, одна сьома респондентів - підлітки і ще одна сьома - люди похилого віку.</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Перед представленням результатів визначення потреб населення у соціальних послугах, н</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еобхідно зауважити </w:t>
      </w:r>
      <w:r w:rsidDel="00000000" w:rsidR="00000000" w:rsidRPr="00000000">
        <w:rPr>
          <w:rFonts w:ascii="Times New Roman" w:cs="Times New Roman" w:eastAsia="Times New Roman" w:hAnsi="Times New Roman"/>
          <w:sz w:val="24"/>
          <w:szCs w:val="24"/>
          <w:rtl w:val="0"/>
        </w:rPr>
        <w:t xml:space="preserve">деякі</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smallCaps w:val="0"/>
          <w:strike w:val="0"/>
          <w:color w:val="000000"/>
          <w:sz w:val="24"/>
          <w:szCs w:val="24"/>
          <w:u w:val="none"/>
          <w:shd w:fill="auto" w:val="clear"/>
          <w:vertAlign w:val="baseline"/>
          <w:rtl w:val="0"/>
        </w:rPr>
        <w:t xml:space="preserve">обмеження</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 які вплинули на</w:t>
      </w:r>
      <w:r w:rsidDel="00000000" w:rsidR="00000000" w:rsidRPr="00000000">
        <w:rPr>
          <w:rFonts w:ascii="Times New Roman" w:cs="Times New Roman" w:eastAsia="Times New Roman" w:hAnsi="Times New Roman"/>
          <w:sz w:val="24"/>
          <w:szCs w:val="24"/>
          <w:rtl w:val="0"/>
        </w:rPr>
        <w:t xml:space="preserve"> отримані</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 результати:</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щодо термінів процесу визначення потреб: з одного боку,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стислі терміни для проведення оцінки</w:t>
      </w:r>
      <w:r w:rsidDel="00000000" w:rsidR="00000000" w:rsidRPr="00000000">
        <w:rPr>
          <w:rFonts w:ascii="Times New Roman" w:cs="Times New Roman" w:eastAsia="Times New Roman" w:hAnsi="Times New Roman"/>
          <w:sz w:val="24"/>
          <w:szCs w:val="24"/>
          <w:rtl w:val="0"/>
        </w:rPr>
        <w:t xml:space="preserve">, з іншого розтягнутість процесу, зумовлена карантинними заходами, спрямованими на попередження поширення COVID-19, а також місцевими виборами, в результаті яких був частково змінений склад Робочої групи;</w:t>
      </w: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щодо кваліфікації інтерв’юерів та членів Робочої групи: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оскільки </w:t>
      </w:r>
      <w:r w:rsidDel="00000000" w:rsidR="00000000" w:rsidRPr="00000000">
        <w:rPr>
          <w:rFonts w:ascii="Times New Roman" w:cs="Times New Roman" w:eastAsia="Times New Roman" w:hAnsi="Times New Roman"/>
          <w:sz w:val="24"/>
          <w:szCs w:val="24"/>
          <w:rtl w:val="0"/>
        </w:rPr>
        <w:t xml:space="preserve">визначення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потреб населення проводил</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сь самостійно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представниками </w:t>
      </w:r>
      <w:r w:rsidDel="00000000" w:rsidR="00000000" w:rsidRPr="00000000">
        <w:rPr>
          <w:rFonts w:ascii="Times New Roman" w:cs="Times New Roman" w:eastAsia="Times New Roman" w:hAnsi="Times New Roman"/>
          <w:sz w:val="24"/>
          <w:szCs w:val="24"/>
          <w:highlight w:val="white"/>
          <w:rtl w:val="0"/>
        </w:rPr>
        <w:t xml:space="preserve">Робочої групи та визначеними нею </w:t>
      </w:r>
      <w:r w:rsidDel="00000000" w:rsidR="00000000" w:rsidRPr="00000000">
        <w:rPr>
          <w:rFonts w:ascii="Times New Roman" w:cs="Times New Roman" w:eastAsia="Times New Roman" w:hAnsi="Times New Roman"/>
          <w:sz w:val="24"/>
          <w:szCs w:val="24"/>
          <w:rtl w:val="0"/>
        </w:rPr>
        <w:t xml:space="preserve">відповідальними особами,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 на якість процесу </w:t>
      </w:r>
      <w:r w:rsidDel="00000000" w:rsidR="00000000" w:rsidRPr="00000000">
        <w:rPr>
          <w:rFonts w:ascii="Times New Roman" w:cs="Times New Roman" w:eastAsia="Times New Roman" w:hAnsi="Times New Roman"/>
          <w:sz w:val="24"/>
          <w:szCs w:val="24"/>
          <w:rtl w:val="0"/>
        </w:rPr>
        <w:t xml:space="preserve">вплинули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попередні знання 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навич</w:t>
      </w:r>
      <w:r w:rsidDel="00000000" w:rsidR="00000000" w:rsidRPr="00000000">
        <w:rPr>
          <w:rFonts w:ascii="Times New Roman" w:cs="Times New Roman" w:eastAsia="Times New Roman" w:hAnsi="Times New Roman"/>
          <w:sz w:val="24"/>
          <w:szCs w:val="24"/>
          <w:rtl w:val="0"/>
        </w:rPr>
        <w:t xml:space="preserve">ки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інтерв'юерів, а також результати засвоєння матеріалів підготовчого навчання (тренінг «Організація і проведення опитування під час визначення потреб пілотних громад Львівської області у соціальних послугах» був проведений у вересні 2020 р. в рамках Ініціативи з розвитку послуг в громадах для дітей та сімей з дітьми проєкту SURGe);</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щодо залучення всіх зацікавлених сторін у визначенні потреб населення громади: у зв’язку з карантинними заходами, спрямованими на попередження поширення COVID-19, не вдалося провести всі заплановані фокус-групові дискусії та інтерв’ю, що знизило рівень залучення потенційно зацікавлених сторін;</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щодо наявності статистичних даних: варто підкреслити, що статистичні дані щодо населення ТГ та його характеристик були у розпорядженні різних підрозділів Гніздичівської селищної ради і в багатьох випадках не співставлялися між собою. Зазначене потребувало верифікації даних для подальшого аналізу.</w:t>
      </w:r>
      <w:r w:rsidDel="00000000" w:rsidR="00000000" w:rsidRPr="00000000">
        <w:rPr>
          <w:rtl w:val="0"/>
        </w:rPr>
      </w:r>
    </w:p>
    <w:p w:rsidR="00000000" w:rsidDel="00000000" w:rsidP="00000000" w:rsidRDefault="00000000" w:rsidRPr="00000000" w14:paraId="000000B1">
      <w:pPr>
        <w:pStyle w:val="Heading1"/>
        <w:widowControl w:val="0"/>
        <w:spacing w:after="120" w:lineRule="auto"/>
        <w:rPr>
          <w:b w:val="0"/>
          <w:vertAlign w:val="baseline"/>
        </w:rPr>
      </w:pPr>
      <w:bookmarkStart w:colFirst="0" w:colLast="0" w:name="_heading=h.h1of8s7vsbdr" w:id="4"/>
      <w:bookmarkEnd w:id="4"/>
      <w:r w:rsidDel="00000000" w:rsidR="00000000" w:rsidRPr="00000000">
        <w:br w:type="page"/>
      </w:r>
      <w:r w:rsidDel="00000000" w:rsidR="00000000" w:rsidRPr="00000000">
        <w:rPr>
          <w:b w:val="1"/>
          <w:vertAlign w:val="baseline"/>
          <w:rtl w:val="0"/>
        </w:rPr>
        <w:t xml:space="preserve">2. Соціально-демографічний профіль громади</w:t>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Гніздичівська ТГ утворена 25 жовтня 2015 року внаслідок добровільного об'єднання </w:t>
      </w:r>
      <w:r w:rsidDel="00000000" w:rsidR="00000000" w:rsidRPr="00000000">
        <w:rPr>
          <w:rFonts w:ascii="Times New Roman" w:cs="Times New Roman" w:eastAsia="Times New Roman" w:hAnsi="Times New Roman"/>
          <w:sz w:val="24"/>
          <w:szCs w:val="24"/>
          <w:rtl w:val="0"/>
        </w:rPr>
        <w:t xml:space="preserve">територіальних громад, зокрема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смт. Гніздичів, с. Лівчиці, с. Руда, с. Покрівці, с. Ганівці Жидачівського району Львівської області. В листопаді 2020 року до </w:t>
      </w:r>
      <w:r w:rsidDel="00000000" w:rsidR="00000000" w:rsidRPr="00000000">
        <w:rPr>
          <w:rFonts w:ascii="Times New Roman" w:cs="Times New Roman" w:eastAsia="Times New Roman" w:hAnsi="Times New Roman"/>
          <w:sz w:val="24"/>
          <w:szCs w:val="24"/>
          <w:rtl w:val="0"/>
        </w:rPr>
        <w:t xml:space="preserve">Гніздичівської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ТГ приєдналась територіальна громада с</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Облазниця. В громаді створено 3 </w:t>
      </w:r>
      <w:r w:rsidDel="00000000" w:rsidR="00000000" w:rsidRPr="00000000">
        <w:rPr>
          <w:rFonts w:ascii="Times New Roman" w:cs="Times New Roman" w:eastAsia="Times New Roman" w:hAnsi="Times New Roman"/>
          <w:sz w:val="24"/>
          <w:szCs w:val="24"/>
          <w:rtl w:val="0"/>
        </w:rPr>
        <w:t xml:space="preserve">старостинських округи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w:t>
      </w:r>
      <w:r w:rsidDel="00000000" w:rsidR="00000000" w:rsidRPr="00000000">
        <w:rPr>
          <w:rFonts w:ascii="Times New Roman" w:cs="Times New Roman" w:eastAsia="Times New Roman" w:hAnsi="Times New Roman"/>
          <w:sz w:val="24"/>
          <w:szCs w:val="24"/>
          <w:rtl w:val="0"/>
        </w:rPr>
        <w:t xml:space="preserve">л</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w:t>
      </w:r>
      <w:r w:rsidDel="00000000" w:rsidR="00000000" w:rsidRPr="00000000">
        <w:rPr>
          <w:rFonts w:ascii="Times New Roman" w:cs="Times New Roman" w:eastAsia="Times New Roman" w:hAnsi="Times New Roman"/>
          <w:sz w:val="24"/>
          <w:szCs w:val="24"/>
          <w:rtl w:val="0"/>
        </w:rPr>
        <w:t xml:space="preserve">з</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ницький, Лівчицький та Рудянський.</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Гніздичівська ТГ розташована на відстані близько 60 км від м. Львова у південному напрямку. Загальна площа земель ТГ становить 10</w:t>
      </w:r>
      <w:r w:rsidDel="00000000" w:rsidR="00000000" w:rsidRPr="00000000">
        <w:rPr>
          <w:rFonts w:ascii="Times New Roman" w:cs="Times New Roman" w:eastAsia="Times New Roman" w:hAnsi="Times New Roman"/>
          <w:sz w:val="24"/>
          <w:szCs w:val="24"/>
          <w:rtl w:val="0"/>
        </w:rPr>
        <w:t xml:space="preserve">6,4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квадратних кілометрів. </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Адміністративним центром ТГ є селище міського типу Гніздичів. Відстань від адміністративного центру громади до </w:t>
      </w:r>
      <w:r w:rsidDel="00000000" w:rsidR="00000000" w:rsidRPr="00000000">
        <w:rPr>
          <w:rFonts w:ascii="Times New Roman" w:cs="Times New Roman" w:eastAsia="Times New Roman" w:hAnsi="Times New Roman"/>
          <w:sz w:val="24"/>
          <w:szCs w:val="24"/>
          <w:rtl w:val="0"/>
        </w:rPr>
        <w:t xml:space="preserve">населених пунктів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які входять до її складу, дорогами з твердим покриттям: с. Лівчиці – 3 км; с. Руда – 1,5 км; с. Покрівці – 4 км; с. Ганівці – 4,5 км. До с. Облазниця</w:t>
      </w:r>
      <w:r w:rsidDel="00000000" w:rsidR="00000000" w:rsidRPr="00000000">
        <w:rPr>
          <w:rFonts w:ascii="Times New Roman" w:cs="Times New Roman" w:eastAsia="Times New Roman" w:hAnsi="Times New Roman"/>
          <w:sz w:val="24"/>
          <w:szCs w:val="24"/>
          <w:rtl w:val="0"/>
        </w:rPr>
        <w:t xml:space="preserve"> існує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грунтова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дорога без твердого покриття (окрім доріг в безпосередньо в населених пунктах) </w:t>
      </w:r>
      <w:r w:rsidDel="00000000" w:rsidR="00000000" w:rsidRPr="00000000">
        <w:rPr>
          <w:rFonts w:ascii="Times New Roman" w:cs="Times New Roman" w:eastAsia="Times New Roman" w:hAnsi="Times New Roman"/>
          <w:sz w:val="24"/>
          <w:szCs w:val="24"/>
          <w:rtl w:val="0"/>
        </w:rPr>
        <w:t xml:space="preserve">протяжністю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 8 км. Станом на 01.01.2021 р. загальна чисельність населення Гніздичівської ТГ становить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7433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особи, з яких у адміністративному центрі громади – смт. Гніздичів </w:t>
      </w:r>
      <w:r w:rsidDel="00000000" w:rsidR="00000000" w:rsidRPr="00000000">
        <w:rPr>
          <w:rFonts w:ascii="Times New Roman" w:cs="Times New Roman" w:eastAsia="Times New Roman" w:hAnsi="Times New Roman"/>
          <w:sz w:val="24"/>
          <w:szCs w:val="24"/>
          <w:rtl w:val="0"/>
        </w:rPr>
        <w:t xml:space="preserve">проживає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4036 осіб. </w:t>
      </w:r>
      <w:r w:rsidDel="00000000" w:rsidR="00000000" w:rsidRPr="00000000">
        <w:rPr>
          <w:rFonts w:ascii="Times New Roman" w:cs="Times New Roman" w:eastAsia="Times New Roman" w:hAnsi="Times New Roman"/>
          <w:sz w:val="24"/>
          <w:szCs w:val="24"/>
          <w:rtl w:val="0"/>
        </w:rPr>
        <w:t xml:space="preserve">Густота населення громади складає 72 особи на 1 квадратний кілометр. Варто зазначити, що чисельність дитячого населення громади зросла як через зростання народжуваності (у 2019 році народилось 60 дітей, а у 2020 році - 67), так і  завдяки об’єднанню Гніздичівської ТГ з новими територіальними громадами у 2020 році.</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 загальної кількості населення 51,4% (3825 особи) становлять жінки/дівчата, 48,6% (3608 осіб) – чоловіки/хлопці. Етнічні групи – українці, національних меншин немає. Мови: офіційно і у побуті українська.</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територіальною ознакою в громаді 5</w:t>
      </w:r>
      <w:r w:rsidDel="00000000" w:rsidR="00000000" w:rsidRPr="00000000">
        <w:rPr>
          <w:rFonts w:ascii="Times New Roman" w:cs="Times New Roman" w:eastAsia="Times New Roman" w:hAnsi="Times New Roman"/>
          <w:sz w:val="24"/>
          <w:szCs w:val="24"/>
          <w:rtl w:val="0"/>
        </w:rPr>
        <w:t xml:space="preserve">4,3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міського населення (4036 осіб), що проживає в смт. Гніздичів та 4</w:t>
      </w:r>
      <w:r w:rsidDel="00000000" w:rsidR="00000000" w:rsidRPr="00000000">
        <w:rPr>
          <w:rFonts w:ascii="Times New Roman" w:cs="Times New Roman" w:eastAsia="Times New Roman" w:hAnsi="Times New Roman"/>
          <w:sz w:val="24"/>
          <w:szCs w:val="24"/>
          <w:rtl w:val="0"/>
        </w:rPr>
        <w:t xml:space="preserve">5,7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сільського населення (33</w:t>
      </w:r>
      <w:r w:rsidDel="00000000" w:rsidR="00000000" w:rsidRPr="00000000">
        <w:rPr>
          <w:rFonts w:ascii="Times New Roman" w:cs="Times New Roman" w:eastAsia="Times New Roman" w:hAnsi="Times New Roman"/>
          <w:sz w:val="24"/>
          <w:szCs w:val="24"/>
          <w:rtl w:val="0"/>
        </w:rPr>
        <w:t xml:space="preserve">97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осіб). Населення громади проживає у 2271 домогосподарствах, з яких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834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виховують дітей. Середній вік жителів громади 43,5 роки. </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Чисельність дитячого населення (0</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років) Гніздичівської ТГ становила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1355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осіб, з них 67</w:t>
      </w: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хлопців та 677 дівч</w:t>
      </w:r>
      <w:r w:rsidDel="00000000" w:rsidR="00000000" w:rsidRPr="00000000">
        <w:rPr>
          <w:rFonts w:ascii="Times New Roman" w:cs="Times New Roman" w:eastAsia="Times New Roman" w:hAnsi="Times New Roman"/>
          <w:sz w:val="24"/>
          <w:szCs w:val="24"/>
          <w:rtl w:val="0"/>
        </w:rPr>
        <w:t xml:space="preserve">ат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що складає 18,2 % від загальної чисельності населення, у тому числі</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177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дітей ранніх років життя (0</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роки), 191  дитина дошкільного віку (3</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років), 399 дітей віком від 6 до 10 років, 424 дитини від 11 до 15 років і 164 дітей 16</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років. В громаді нараховувалось 78 багатодітних сімей, в яких виховується 257 дітей. Також у громаді проживає 47 одиноких батьків/матерів, які виховують 69 дітей.</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Молодь 18-35 років становить 1720 осіб, </w:t>
      </w:r>
      <w:r w:rsidDel="00000000" w:rsidR="00000000" w:rsidRPr="00000000">
        <w:rPr>
          <w:rFonts w:ascii="Times New Roman" w:cs="Times New Roman" w:eastAsia="Times New Roman" w:hAnsi="Times New Roman"/>
          <w:sz w:val="24"/>
          <w:szCs w:val="24"/>
          <w:rtl w:val="0"/>
        </w:rPr>
        <w:t xml:space="preserve">або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23,1% від загальної кількості населення громади. Чисельність осіб працездатного віку (18-65 років) складає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5024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особи, з яких 4830 фактично працюючі, з них 44 особи з інвалідністю</w:t>
      </w:r>
      <w:r w:rsidDel="00000000" w:rsidR="00000000" w:rsidRPr="00000000">
        <w:rPr>
          <w:rFonts w:ascii="Times New Roman" w:cs="Times New Roman" w:eastAsia="Times New Roman" w:hAnsi="Times New Roman"/>
          <w:sz w:val="24"/>
          <w:szCs w:val="24"/>
          <w:rtl w:val="0"/>
        </w:rPr>
        <w:t xml:space="preserve"> та 66 </w:t>
      </w:r>
      <w:r w:rsidDel="00000000" w:rsidR="00000000" w:rsidRPr="00000000">
        <w:rPr>
          <w:rFonts w:ascii="Times New Roman" w:cs="Times New Roman" w:eastAsia="Times New Roman" w:hAnsi="Times New Roman"/>
          <w:sz w:val="24"/>
          <w:szCs w:val="24"/>
          <w:highlight w:val="white"/>
          <w:rtl w:val="0"/>
        </w:rPr>
        <w:t xml:space="preserve">фізичних осіб-підприємців</w:t>
      </w:r>
      <w:r w:rsidDel="00000000" w:rsidR="00000000" w:rsidRPr="00000000">
        <w:rPr>
          <w:rFonts w:ascii="Times New Roman" w:cs="Times New Roman" w:eastAsia="Times New Roman" w:hAnsi="Times New Roman"/>
          <w:sz w:val="24"/>
          <w:szCs w:val="24"/>
          <w:rtl w:val="0"/>
        </w:rPr>
        <w:t xml:space="preserve">, і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135 осіб зареєстровані в Центрі зайнятості як безробітні. Інформація щодо стану працевлаштування 59 осіб (1,1%) працездатного віку відсутня.</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Чисельність осіб старше 65 років складає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1054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 них старше 80 років 296 ос</w:t>
      </w:r>
      <w:r w:rsidDel="00000000" w:rsidR="00000000" w:rsidRPr="00000000">
        <w:rPr>
          <w:rFonts w:ascii="Times New Roman" w:cs="Times New Roman" w:eastAsia="Times New Roman" w:hAnsi="Times New Roman"/>
          <w:sz w:val="24"/>
          <w:szCs w:val="24"/>
          <w:rtl w:val="0"/>
        </w:rPr>
        <w:t xml:space="preserve">іб</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що </w:t>
      </w:r>
      <w:r w:rsidDel="00000000" w:rsidR="00000000" w:rsidRPr="00000000">
        <w:rPr>
          <w:rFonts w:ascii="Times New Roman" w:cs="Times New Roman" w:eastAsia="Times New Roman" w:hAnsi="Times New Roman"/>
          <w:sz w:val="24"/>
          <w:szCs w:val="24"/>
          <w:rtl w:val="0"/>
        </w:rPr>
        <w:t xml:space="preserve">становить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майже 20,9% непрацездатного населення (14,2% та 4% від числа населен</w:t>
      </w:r>
      <w:r w:rsidDel="00000000" w:rsidR="00000000" w:rsidRPr="00000000">
        <w:rPr>
          <w:rFonts w:ascii="Times New Roman" w:cs="Times New Roman" w:eastAsia="Times New Roman" w:hAnsi="Times New Roman"/>
          <w:sz w:val="24"/>
          <w:szCs w:val="24"/>
          <w:rtl w:val="0"/>
        </w:rPr>
        <w:t xml:space="preserve">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громади відповідно).</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Наведені статистичні дані демонструють </w:t>
      </w:r>
      <w:r w:rsidDel="00000000" w:rsidR="00000000" w:rsidRPr="00000000">
        <w:rPr>
          <w:rFonts w:ascii="Times New Roman" w:cs="Times New Roman" w:eastAsia="Times New Roman" w:hAnsi="Times New Roman"/>
          <w:sz w:val="24"/>
          <w:szCs w:val="24"/>
          <w:rtl w:val="0"/>
        </w:rPr>
        <w:t xml:space="preserve">нейтральну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динаміку розвитку соціально-демографічних процесів в територіальній громаді.</w:t>
      </w:r>
      <w:r w:rsidDel="00000000" w:rsidR="00000000" w:rsidRPr="00000000">
        <w:rPr>
          <w:rFonts w:ascii="Times New Roman" w:cs="Times New Roman" w:eastAsia="Times New Roman" w:hAnsi="Times New Roman"/>
          <w:sz w:val="24"/>
          <w:szCs w:val="24"/>
          <w:rtl w:val="0"/>
        </w:rPr>
        <w:t xml:space="preserve"> З</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окрема, кількість працездатного населення складає 67,6% від складу всіх жителів громади порівняно з кількістю осіб непрацездатного віку, з них 96,1% працевлаштовані. Природній приріст населення </w:t>
      </w:r>
      <w:r w:rsidDel="00000000" w:rsidR="00000000" w:rsidRPr="00000000">
        <w:rPr>
          <w:rFonts w:ascii="Times New Roman" w:cs="Times New Roman" w:eastAsia="Times New Roman" w:hAnsi="Times New Roman"/>
          <w:sz w:val="24"/>
          <w:szCs w:val="24"/>
          <w:rtl w:val="0"/>
        </w:rPr>
        <w:t xml:space="preserve">від’ємний: 67 новонароджених до 130 померлих за 2020 рік. Міграційний приріст нейтральний: 41 особа прибула до громади, 38 - вибуло. </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Доходи місцевого бюджету Гніздичівської ТГ </w:t>
      </w:r>
      <w:r w:rsidDel="00000000" w:rsidR="00000000" w:rsidRPr="00000000">
        <w:rPr>
          <w:rFonts w:ascii="Times New Roman" w:cs="Times New Roman" w:eastAsia="Times New Roman" w:hAnsi="Times New Roman"/>
          <w:sz w:val="24"/>
          <w:szCs w:val="24"/>
          <w:rtl w:val="0"/>
        </w:rPr>
        <w:t xml:space="preserve">за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2020 р. становили 45255,1</w:t>
      </w:r>
      <w:r w:rsidDel="00000000" w:rsidR="00000000" w:rsidRPr="00000000">
        <w:rPr>
          <w:rFonts w:ascii="Times New Roman" w:cs="Times New Roman" w:eastAsia="Times New Roman" w:hAnsi="Times New Roman"/>
          <w:sz w:val="24"/>
          <w:szCs w:val="24"/>
          <w:rtl w:val="0"/>
        </w:rPr>
        <w:t xml:space="preserve"> тис. грн, в т.ч. власні доходи загального фонду бюджету (доходи крім міжбюджетних трансфертів)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- 20049,2 тис. грн. Місцевий бюджет є дотаційним, тому </w:t>
      </w:r>
      <w:r w:rsidDel="00000000" w:rsidR="00000000" w:rsidRPr="00000000">
        <w:rPr>
          <w:rFonts w:ascii="Times New Roman" w:cs="Times New Roman" w:eastAsia="Times New Roman" w:hAnsi="Times New Roman"/>
          <w:sz w:val="24"/>
          <w:szCs w:val="24"/>
          <w:rtl w:val="0"/>
        </w:rPr>
        <w:t xml:space="preserve">ТГ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обмежена в ресурсах, що спричиняє труднощі у розвитку  соціальних послуг.</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Обсяг доходів загального фонду місцевого бюджету (крім міжбюджетних трансфертів) у розрахунку на одну особу в 2020 р. становив 2930,3 грн, що на 90,8 грн менше, порівняно з попереднім роком. Це свідчить про напружену ситуацію з мобілізацією доходів місцевого бюджету, зокрема про тенденцію до погіршення.</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Загалом на соціальні послуги у 2020 році Гніздичівська ТГ витратила 803,5 тис. грн, при цьому обсяг видатків місцевого бюджету на соціальні послуги в розрахунку на одну особу, що проживає у </w:t>
      </w:r>
      <w:r w:rsidDel="00000000" w:rsidR="00000000" w:rsidRPr="00000000">
        <w:rPr>
          <w:rFonts w:ascii="Times New Roman" w:cs="Times New Roman" w:eastAsia="Times New Roman" w:hAnsi="Times New Roman"/>
          <w:sz w:val="24"/>
          <w:szCs w:val="24"/>
          <w:rtl w:val="0"/>
        </w:rPr>
        <w:t xml:space="preserve">ТГ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складав </w:t>
      </w:r>
      <w:r w:rsidDel="00000000" w:rsidR="00000000" w:rsidRPr="00000000">
        <w:rPr>
          <w:rFonts w:ascii="Times New Roman" w:cs="Times New Roman" w:eastAsia="Times New Roman" w:hAnsi="Times New Roman"/>
          <w:sz w:val="24"/>
          <w:szCs w:val="24"/>
          <w:rtl w:val="0"/>
        </w:rPr>
        <w:t xml:space="preserve">123,0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грн. У Гніздичівській ТГ відсутні затверджені середньострокові програми розвитку соціальних послуг. </w:t>
      </w:r>
    </w:p>
    <w:p w:rsidR="00000000" w:rsidDel="00000000" w:rsidP="00000000" w:rsidRDefault="00000000" w:rsidRPr="00000000" w14:paraId="000000BE">
      <w:pPr>
        <w:pStyle w:val="Heading1"/>
        <w:spacing w:after="120" w:line="259" w:lineRule="auto"/>
        <w:jc w:val="both"/>
        <w:rPr>
          <w:vertAlign w:val="baseline"/>
        </w:rPr>
      </w:pPr>
      <w:bookmarkStart w:colFirst="0" w:colLast="0" w:name="_heading=h.vg0bzdmarfa4" w:id="5"/>
      <w:bookmarkEnd w:id="5"/>
      <w:r w:rsidDel="00000000" w:rsidR="00000000" w:rsidRPr="00000000">
        <w:rPr>
          <w:vertAlign w:val="baseline"/>
          <w:rtl w:val="0"/>
        </w:rPr>
        <w:t xml:space="preserve">3. Характеристики ключових вразливих груп населення та тих, які перебувають у складних життєвих обставинах</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Поточна ситуація щодо </w:t>
      </w:r>
      <w:r w:rsidDel="00000000" w:rsidR="00000000" w:rsidRPr="00000000">
        <w:rPr>
          <w:rFonts w:ascii="Times New Roman" w:cs="Times New Roman" w:eastAsia="Times New Roman" w:hAnsi="Times New Roman"/>
          <w:sz w:val="24"/>
          <w:szCs w:val="24"/>
          <w:rtl w:val="0"/>
        </w:rPr>
        <w:t xml:space="preserve">виявлених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вразливих груп населення та тих, які перебувають у </w:t>
      </w:r>
      <w:r w:rsidDel="00000000" w:rsidR="00000000" w:rsidRPr="00000000">
        <w:rPr>
          <w:rFonts w:ascii="Times New Roman" w:cs="Times New Roman" w:eastAsia="Times New Roman" w:hAnsi="Times New Roman"/>
          <w:sz w:val="24"/>
          <w:szCs w:val="24"/>
          <w:rtl w:val="0"/>
        </w:rPr>
        <w:t xml:space="preserve">СЖО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є наступною:</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Сім’ї з дітьми, які перебувають у СЖО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станом на 01.01.2021 р. на обліку </w:t>
      </w:r>
      <w:r w:rsidDel="00000000" w:rsidR="00000000" w:rsidRPr="00000000">
        <w:rPr>
          <w:rFonts w:ascii="Times New Roman" w:cs="Times New Roman" w:eastAsia="Times New Roman" w:hAnsi="Times New Roman"/>
          <w:sz w:val="24"/>
          <w:szCs w:val="24"/>
          <w:rtl w:val="0"/>
        </w:rPr>
        <w:t xml:space="preserve">КЗ “Гніздичівський ЦСО”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перебувало </w:t>
      </w: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сімей у СЖО, в яких виховується 12 дітей. Всі діти з цих сімей також були на обліку ССД, як такі, що опинилися у СЖО. Зазначені сім’ї були охоплені соціальним супроводом.</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Наведені дані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мож</w:t>
      </w:r>
      <w:r w:rsidDel="00000000" w:rsidR="00000000" w:rsidRPr="00000000">
        <w:rPr>
          <w:rFonts w:ascii="Times New Roman" w:cs="Times New Roman" w:eastAsia="Times New Roman" w:hAnsi="Times New Roman"/>
          <w:sz w:val="24"/>
          <w:szCs w:val="24"/>
          <w:rtl w:val="0"/>
        </w:rPr>
        <w:t xml:space="preserve">уть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свідчити про </w:t>
      </w:r>
      <w:r w:rsidDel="00000000" w:rsidR="00000000" w:rsidRPr="00000000">
        <w:rPr>
          <w:rFonts w:ascii="Times New Roman" w:cs="Times New Roman" w:eastAsia="Times New Roman" w:hAnsi="Times New Roman"/>
          <w:sz w:val="24"/>
          <w:szCs w:val="24"/>
          <w:rtl w:val="0"/>
        </w:rPr>
        <w:t xml:space="preserve">недостатнє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виявлення сімей з дітьми, які перебувають у СЖО, оскільки згідно отриманої інформації в громаді є щонайменше </w:t>
      </w:r>
      <w:r w:rsidDel="00000000" w:rsidR="00000000" w:rsidRPr="00000000">
        <w:rPr>
          <w:rFonts w:ascii="Times New Roman" w:cs="Times New Roman" w:eastAsia="Times New Roman" w:hAnsi="Times New Roman"/>
          <w:sz w:val="24"/>
          <w:szCs w:val="24"/>
          <w:rtl w:val="0"/>
        </w:rPr>
        <w:t xml:space="preserve">74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сімей, які </w:t>
      </w:r>
      <w:r w:rsidDel="00000000" w:rsidR="00000000" w:rsidRPr="00000000">
        <w:rPr>
          <w:rFonts w:ascii="Times New Roman" w:cs="Times New Roman" w:eastAsia="Times New Roman" w:hAnsi="Times New Roman"/>
          <w:sz w:val="24"/>
          <w:szCs w:val="24"/>
          <w:rtl w:val="0"/>
        </w:rPr>
        <w:t xml:space="preserve">належать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 окремих вразливих груп населення (див. Додаток 1). Це може пояснюватись, як недостатньою кількістю ФСР у громаді</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r w:rsidDel="00000000" w:rsidR="00000000" w:rsidRPr="00000000">
        <w:rPr>
          <w:rFonts w:ascii="Times New Roman" w:cs="Times New Roman" w:eastAsia="Times New Roman" w:hAnsi="Times New Roman"/>
          <w:sz w:val="24"/>
          <w:szCs w:val="24"/>
          <w:rtl w:val="0"/>
        </w:rPr>
        <w:t xml:space="preserve">КЗ «Гніздичівський ЦСО»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працює два ФСР), так і потреб</w:t>
      </w:r>
      <w:r w:rsidDel="00000000" w:rsidR="00000000" w:rsidRPr="00000000">
        <w:rPr>
          <w:rFonts w:ascii="Times New Roman" w:cs="Times New Roman" w:eastAsia="Times New Roman" w:hAnsi="Times New Roman"/>
          <w:sz w:val="24"/>
          <w:szCs w:val="24"/>
          <w:rtl w:val="0"/>
        </w:rPr>
        <w:t xml:space="preserve">ою у вдосконаленні міжвідомчої взаємодії суб’єктів в</w:t>
      </w:r>
      <w:r w:rsidDel="00000000" w:rsidR="00000000" w:rsidRPr="00000000">
        <w:rPr>
          <w:rFonts w:ascii="Times New Roman" w:cs="Times New Roman" w:eastAsia="Times New Roman" w:hAnsi="Times New Roman"/>
          <w:sz w:val="24"/>
          <w:szCs w:val="24"/>
          <w:highlight w:val="white"/>
          <w:rtl w:val="0"/>
        </w:rPr>
        <w:t xml:space="preserve">иявлення осіб/сімей, які належать до вразливих категорій населення або перебувають у складних життєвих обставинах, визначених Порядком організації надання соціальних послуг, затвердженому постановою Кабінету Міністрів України від 1 червня 2020 р. № 587</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громаді не створено жодної сім’ї патронатного вихователя, яка могла б бути ресурсом у випадку потреби дитини у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тимчасовому догляді на період подолання її батьками або іншими законними представниками складних життєвих обставин.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Слід зазначити, що з листопада 2020 року розпочала навчання 1 кандидатка у патронатні вихователі. Тому є перспектива щодо створення 1 сім’ї патронатного вихователя, за умови успішного завершення навчання.</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Діти з інвалідністю та /або обмеженнями життєдіяльності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за отриманою інформацією у громаді проживає 22 д</w:t>
      </w:r>
      <w:r w:rsidDel="00000000" w:rsidR="00000000" w:rsidRPr="00000000">
        <w:rPr>
          <w:rFonts w:ascii="Times New Roman" w:cs="Times New Roman" w:eastAsia="Times New Roman" w:hAnsi="Times New Roman"/>
          <w:sz w:val="24"/>
          <w:szCs w:val="24"/>
          <w:rtl w:val="0"/>
        </w:rPr>
        <w:t xml:space="preserve">итини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 інвалідністю, а також станом на грудень було виявлено 8 дітей з ООП. </w:t>
      </w:r>
      <w:r w:rsidDel="00000000" w:rsidR="00000000" w:rsidRPr="00000000">
        <w:rPr>
          <w:rFonts w:ascii="Times New Roman" w:cs="Times New Roman" w:eastAsia="Times New Roman" w:hAnsi="Times New Roman"/>
          <w:sz w:val="24"/>
          <w:szCs w:val="24"/>
          <w:rtl w:val="0"/>
        </w:rPr>
        <w:t xml:space="preserve">Віковий розподіл дітей з інвалідністю представлений у таб.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Слід зазначити, що </w:t>
      </w:r>
      <w:r w:rsidDel="00000000" w:rsidR="00000000" w:rsidRPr="00000000">
        <w:rPr>
          <w:rFonts w:ascii="Times New Roman" w:cs="Times New Roman" w:eastAsia="Times New Roman" w:hAnsi="Times New Roman"/>
          <w:sz w:val="24"/>
          <w:szCs w:val="24"/>
          <w:rtl w:val="0"/>
        </w:rPr>
        <w:t xml:space="preserve">троє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 цих дітей  влаштовані до закладів інституційного догляду на цілодобове перебування за заявою батьків. Жодна дитина з інвалідністю не отримує соціальні послуги в громаді, що можна пояснити не лише відсутніст</w:t>
      </w:r>
      <w:r w:rsidDel="00000000" w:rsidR="00000000" w:rsidRPr="00000000">
        <w:rPr>
          <w:rFonts w:ascii="Times New Roman" w:cs="Times New Roman" w:eastAsia="Times New Roman" w:hAnsi="Times New Roman"/>
          <w:sz w:val="24"/>
          <w:szCs w:val="24"/>
          <w:rtl w:val="0"/>
        </w:rPr>
        <w:t xml:space="preserve">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необхідних видів соціальних послуг, </w:t>
      </w:r>
      <w:r w:rsidDel="00000000" w:rsidR="00000000" w:rsidRPr="00000000">
        <w:rPr>
          <w:rFonts w:ascii="Times New Roman" w:cs="Times New Roman" w:eastAsia="Times New Roman" w:hAnsi="Times New Roman"/>
          <w:sz w:val="24"/>
          <w:szCs w:val="24"/>
          <w:rtl w:val="0"/>
        </w:rPr>
        <w:t xml:space="preserve">безбар’єрного середовища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неприйняття інших </w:t>
      </w:r>
      <w:r w:rsidDel="00000000" w:rsidR="00000000" w:rsidRPr="00000000">
        <w:rPr>
          <w:rFonts w:ascii="Times New Roman" w:cs="Times New Roman" w:eastAsia="Times New Roman" w:hAnsi="Times New Roman"/>
          <w:sz w:val="24"/>
          <w:szCs w:val="24"/>
          <w:rtl w:val="0"/>
        </w:rPr>
        <w:t xml:space="preserve">жителів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громади, тощо, з якими стикається така категорія осіб, але й з пасивною позицією батьків та низьким рівнем знань щодо своїх прав. </w:t>
      </w:r>
    </w:p>
    <w:p w:rsidR="00000000" w:rsidDel="00000000" w:rsidP="00000000" w:rsidRDefault="00000000" w:rsidRPr="00000000" w14:paraId="000000C4">
      <w:pPr>
        <w:spacing w:after="120" w:line="259"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2"/>
          <w:szCs w:val="22"/>
          <w:rtl w:val="0"/>
        </w:rPr>
        <w:t xml:space="preserve">Таблиця 3. Віковий розподіл дітей з інвалідністю, що проживають у Гніздичівській ТГ </w:t>
      </w:r>
      <w:r w:rsidDel="00000000" w:rsidR="00000000" w:rsidRPr="00000000">
        <w:rPr>
          <w:rtl w:val="0"/>
        </w:rPr>
      </w:r>
    </w:p>
    <w:tbl>
      <w:tblPr>
        <w:tblStyle w:val="Table3"/>
        <w:tblW w:w="756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5"/>
        <w:gridCol w:w="1110"/>
        <w:gridCol w:w="705"/>
        <w:gridCol w:w="705"/>
        <w:gridCol w:w="735"/>
        <w:gridCol w:w="780"/>
        <w:gridCol w:w="1500"/>
        <w:tblGridChange w:id="0">
          <w:tblGrid>
            <w:gridCol w:w="2025"/>
            <w:gridCol w:w="1110"/>
            <w:gridCol w:w="705"/>
            <w:gridCol w:w="705"/>
            <w:gridCol w:w="735"/>
            <w:gridCol w:w="780"/>
            <w:gridCol w:w="1500"/>
          </w:tblGrid>
        </w:tblGridChange>
      </w:tblGrid>
      <w:tr>
        <w:trPr>
          <w:trHeight w:val="573.0059814453124" w:hRule="atLeast"/>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C5">
            <w:pPr>
              <w:spacing w:after="240" w:before="240" w:line="259" w:lineRule="auto"/>
              <w:jc w:val="cente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2"/>
                <w:szCs w:val="22"/>
                <w:rtl w:val="0"/>
              </w:rPr>
              <w:t xml:space="preserve">Діти  з інвалідністю</w:t>
            </w:r>
          </w:p>
        </w:tc>
        <w:tc>
          <w:tcPr>
            <w:vMerge w:val="restart"/>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C6">
            <w:pPr>
              <w:spacing w:after="120" w:before="240" w:line="259" w:lineRule="auto"/>
              <w:jc w:val="cente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Всього</w:t>
            </w:r>
          </w:p>
        </w:tc>
        <w:tc>
          <w:tcPr>
            <w:gridSpan w:val="4"/>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C7">
            <w:pPr>
              <w:spacing w:after="120" w:before="240" w:line="259" w:lineRule="auto"/>
              <w:jc w:val="cente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Вік дітей</w:t>
            </w:r>
          </w:p>
        </w:tc>
        <w:tc>
          <w:tcPr>
            <w:vMerge w:val="restart"/>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B">
            <w:pPr>
              <w:spacing w:after="120" w:before="240" w:line="259" w:lineRule="auto"/>
              <w:jc w:val="cente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з них підгрупа «А»</w:t>
            </w:r>
          </w:p>
        </w:tc>
      </w:tr>
      <w:tr>
        <w:trPr>
          <w:trHeight w:val="738.0059814453125"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C">
            <w:pPr>
              <w:spacing w:after="120" w:line="259" w:lineRule="auto"/>
              <w:jc w:val="both"/>
              <w:rPr>
                <w:rFonts w:ascii="Times New Roman" w:cs="Times New Roman" w:eastAsia="Times New Roman" w:hAnsi="Times New Roman"/>
                <w:sz w:val="24"/>
                <w:szCs w:val="24"/>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E">
            <w:pPr>
              <w:spacing w:after="120" w:before="240" w:line="259" w:lineRule="auto"/>
              <w:jc w:val="cente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0-2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F">
            <w:pPr>
              <w:spacing w:after="120" w:before="240" w:line="259" w:lineRule="auto"/>
              <w:jc w:val="cente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3-6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0">
            <w:pPr>
              <w:spacing w:after="120" w:before="240" w:line="259" w:lineRule="auto"/>
              <w:jc w:val="cente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7-14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1">
            <w:pPr>
              <w:spacing w:after="120" w:before="240" w:line="259" w:lineRule="auto"/>
              <w:jc w:val="cente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15-17</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2">
            <w:pPr>
              <w:spacing w:after="120" w:line="259" w:lineRule="auto"/>
              <w:jc w:val="both"/>
              <w:rPr>
                <w:rFonts w:ascii="Times New Roman" w:cs="Times New Roman" w:eastAsia="Times New Roman" w:hAnsi="Times New Roman"/>
                <w:sz w:val="24"/>
                <w:szCs w:val="24"/>
              </w:rPr>
            </w:pPr>
            <w:r w:rsidDel="00000000" w:rsidR="00000000" w:rsidRPr="00000000">
              <w:rPr>
                <w:rtl w:val="0"/>
              </w:rPr>
            </w:r>
          </w:p>
        </w:tc>
      </w:tr>
      <w:tr>
        <w:trPr>
          <w:trHeight w:val="678.0059814453125"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4">
            <w:pPr>
              <w:spacing w:after="120" w:before="240" w:line="259" w:lineRule="auto"/>
              <w:jc w:val="cente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22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5">
            <w:pPr>
              <w:spacing w:after="120" w:before="240" w:line="259" w:lineRule="auto"/>
              <w:jc w:val="cente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6">
            <w:pPr>
              <w:spacing w:after="120" w:before="240" w:line="259" w:lineRule="auto"/>
              <w:jc w:val="cente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7">
            <w:pPr>
              <w:spacing w:after="120" w:before="240" w:line="259" w:lineRule="auto"/>
              <w:jc w:val="cente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12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8">
            <w:pPr>
              <w:spacing w:after="120" w:before="240" w:line="259" w:lineRule="auto"/>
              <w:jc w:val="cente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9">
            <w:pPr>
              <w:spacing w:after="120" w:before="240" w:line="259" w:lineRule="auto"/>
              <w:jc w:val="cente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0</w:t>
            </w:r>
          </w:p>
        </w:tc>
      </w:tr>
    </w:tbl>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Діти-сироти та діти, позбавлені батьківського піклування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всього на обліку у ССД перебуває 5 дітей (1 дитина-сирота і 4 дітей, позбавлених батьківського піклування).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Згідно отриманих даних, щодо всіх дітей встановлено опіку/піклування. Вони проживають в сім’ях опікунів/піклувальників за межами Гніздичивської ТГ, зокрема у Ходорівській ТГ та Великомостівській ТГ. Соціальним супроводом ці сім’ї не охоплені. </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громаді функціонує 2 прийомні сім’ї, на дату складення звіту в них виховуються 2 особи із числа дітей-сиріт, які походять з м. Жовква, м. Новий Розділ</w:t>
      </w:r>
      <w:r w:rsidDel="00000000" w:rsidR="00000000" w:rsidRPr="00000000">
        <w:rPr>
          <w:rFonts w:ascii="Times New Roman" w:cs="Times New Roman" w:eastAsia="Times New Roman" w:hAnsi="Times New Roman"/>
          <w:sz w:val="24"/>
          <w:szCs w:val="24"/>
          <w:rtl w:val="0"/>
        </w:rPr>
        <w:t xml:space="preserve">. Прийомні сім'ї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готові надавати послуги дітям з громади.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ДБСТ не має.</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Сім’ї, які отримують державну соціальну допомогу малозабезпеченим сім’ям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наявними даними в громаді проживає 22 малозабезпечені сім’ї, в яких виховуються 41 дитина. З них, під соціальним супроводом перебувало 2 сім’ї (зокрема це ті, які перебувають на обліку, як такі, що опинилися в СЖО).</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Сімей, де принаймні один з батьків є учасником АТО/ООС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станом на 01.01.2021 року в громаді проживають 32</w:t>
      </w:r>
      <w:r w:rsidDel="00000000" w:rsidR="00000000" w:rsidRPr="00000000">
        <w:rPr>
          <w:rFonts w:ascii="Times New Roman" w:cs="Times New Roman" w:eastAsia="Times New Roman" w:hAnsi="Times New Roman"/>
          <w:sz w:val="24"/>
          <w:szCs w:val="24"/>
          <w:rtl w:val="0"/>
        </w:rPr>
        <w:t xml:space="preserve"> такі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сім’ї, в яких виховуються 35 дітей.</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Особи похилого віку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наявними статистичними даними</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території громади проживають 1054 особи старше 65 років, з яких 296 (28,1%) </w:t>
      </w:r>
      <w:r w:rsidDel="00000000" w:rsidR="00000000" w:rsidRPr="00000000">
        <w:rPr>
          <w:rFonts w:ascii="Times New Roman" w:cs="Times New Roman" w:eastAsia="Times New Roman" w:hAnsi="Times New Roman"/>
          <w:sz w:val="24"/>
          <w:szCs w:val="24"/>
          <w:rtl w:val="0"/>
        </w:rPr>
        <w:t xml:space="preserve">досягли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віку 80 років і старше. За даними КЗ «Гніздичівський ЦСО» 28 одиноких та одинокопроживаючих осіб похилого віку потребують стороннього догляду і отримують соціальну послугу догляду вдома, з яких 23 одиноких особи та 5 одинокопроживаючих осіб похилого віку. 122 особи пенсійного віку отримують інші послуги (натуральна допомога – перукарські послуги, пошиву одягу та ремонт взуття). </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Повнолітні особи з інвалідністю та / або обмеженнями життєдіяльності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в громаді 396 повнолітніх осіб з інвалідністю, з них: 18 осіб (4,5%) віком 18</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 років, 5 осіб з IV та V групою рухової активності, 4 особи мають психічні порушення. </w:t>
      </w:r>
      <w:r w:rsidDel="00000000" w:rsidR="00000000" w:rsidRPr="00000000">
        <w:rPr>
          <w:rFonts w:ascii="Times New Roman" w:cs="Times New Roman" w:eastAsia="Times New Roman" w:hAnsi="Times New Roman"/>
          <w:sz w:val="24"/>
          <w:szCs w:val="24"/>
          <w:rtl w:val="0"/>
        </w:rPr>
        <w:t xml:space="preserve"> Кількість працюючих осіб з інвалідністю, з числа жителів громади складає 44 особи. За інформацією КЗ «Гніздичівський ЦСО» 56 осіб з інвалідністю отримували соціальні послуги інформування та натуральної допомоги (перукарські послуги та пошиття і ремонт одягу),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одна особа з </w:t>
      </w:r>
      <w:r w:rsidDel="00000000" w:rsidR="00000000" w:rsidRPr="00000000">
        <w:rPr>
          <w:rFonts w:ascii="Times New Roman" w:cs="Times New Roman" w:eastAsia="Times New Roman" w:hAnsi="Times New Roman"/>
          <w:sz w:val="24"/>
          <w:szCs w:val="24"/>
          <w:rtl w:val="0"/>
        </w:rPr>
        <w:t xml:space="preserve">інвалідністю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внаслідок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психічних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порушень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отримує послугу стаціонарного догляду поза межами територіальної громади.  </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Як засвідчують отримані дані серед найбільших за кількістю вразливих груп населення Гніздичівської ТГ є діти /особи з інвалідністю та обмеженнями життєдіяльності, одинокі особи похилого віку. Водночас, ці показники не можуть бути об’єктивними через обмежений ресурс для виявлення осіб/сімей, які належать до вразливих груп населення та перебувають у складних життєвих обставинах, та, відповідно, проведення оцінювання їхніх потреб, що дало б можливість повною мірою визначити становище сім’ї/особи, наявні ресурси та потреби. Зокрема, це певною мірою стосується сімей з дітьми.</w:t>
      </w: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 Основні соціальні проблеми та потреби у соціальних послугах</w:t>
      </w: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метою вивчення основних соціальних проблем, з якими стика</w:t>
      </w:r>
      <w:r w:rsidDel="00000000" w:rsidR="00000000" w:rsidRPr="00000000">
        <w:rPr>
          <w:rFonts w:ascii="Times New Roman" w:cs="Times New Roman" w:eastAsia="Times New Roman" w:hAnsi="Times New Roman"/>
          <w:sz w:val="24"/>
          <w:szCs w:val="24"/>
          <w:rtl w:val="0"/>
        </w:rPr>
        <w:t xml:space="preserve">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ться населен</w:t>
      </w:r>
      <w:r w:rsidDel="00000000" w:rsidR="00000000" w:rsidRPr="00000000">
        <w:rPr>
          <w:rFonts w:ascii="Times New Roman" w:cs="Times New Roman" w:eastAsia="Times New Roman" w:hAnsi="Times New Roman"/>
          <w:sz w:val="24"/>
          <w:szCs w:val="24"/>
          <w:rtl w:val="0"/>
        </w:rPr>
        <w:t xml:space="preserve">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Гніздичивської ТГ, </w:t>
      </w:r>
      <w:r w:rsidDel="00000000" w:rsidR="00000000" w:rsidRPr="00000000">
        <w:rPr>
          <w:rFonts w:ascii="Times New Roman" w:cs="Times New Roman" w:eastAsia="Times New Roman" w:hAnsi="Times New Roman"/>
          <w:sz w:val="24"/>
          <w:szCs w:val="24"/>
          <w:rtl w:val="0"/>
        </w:rPr>
        <w:t xml:space="preserve">та кращого розуміння їхніх потреб,</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було проведено </w:t>
      </w:r>
      <w:r w:rsidDel="00000000" w:rsidR="00000000" w:rsidRPr="00000000">
        <w:rPr>
          <w:rFonts w:ascii="Times New Roman" w:cs="Times New Roman" w:eastAsia="Times New Roman" w:hAnsi="Times New Roman"/>
          <w:sz w:val="24"/>
          <w:szCs w:val="24"/>
          <w:rtl w:val="0"/>
        </w:rPr>
        <w:t xml:space="preserve">анкетування населення ТГ,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якому взяли участь 112 респондентів, фокус</w:t>
      </w:r>
      <w:r w:rsidDel="00000000" w:rsidR="00000000" w:rsidRPr="00000000">
        <w:rPr>
          <w:rFonts w:ascii="Times New Roman" w:cs="Times New Roman" w:eastAsia="Times New Roman" w:hAnsi="Times New Roman"/>
          <w:sz w:val="24"/>
          <w:szCs w:val="24"/>
          <w:rtl w:val="0"/>
        </w:rPr>
        <w:t xml:space="preserve">-групові дискусії, в яких взяли участь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 </w:t>
      </w:r>
      <w:r w:rsidDel="00000000" w:rsidR="00000000" w:rsidRPr="00000000">
        <w:rPr>
          <w:rFonts w:ascii="Times New Roman" w:cs="Times New Roman" w:eastAsia="Times New Roman" w:hAnsi="Times New Roman"/>
          <w:sz w:val="24"/>
          <w:szCs w:val="24"/>
          <w:rtl w:val="0"/>
        </w:rPr>
        <w:t xml:space="preserve">осіб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числа ВГН. Серед соціальних проблем, з якими найчастіше стикаються населення, було зазначено малозабезпеченість, безробіття, інвалідність, вживання алкоголю, почуття самотності, особливо в похилому віці, фізична безпорадність.</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Основними бар’єрами в отриманні соціальних послуг, є їхня нерозвиненість, обмежений доступ для отримання, в т.ч. через обмежене транспортне сполучення, </w:t>
      </w:r>
      <w:r w:rsidDel="00000000" w:rsidR="00000000" w:rsidRPr="00000000">
        <w:rPr>
          <w:rFonts w:ascii="Times New Roman" w:cs="Times New Roman" w:eastAsia="Times New Roman" w:hAnsi="Times New Roman"/>
          <w:sz w:val="24"/>
          <w:szCs w:val="24"/>
          <w:rtl w:val="0"/>
        </w:rPr>
        <w:t xml:space="preserve">низький рівень поінформованості про їх зміст, можливості отримання і порядок надання,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недостатн</w:t>
      </w:r>
      <w:r w:rsidDel="00000000" w:rsidR="00000000" w:rsidRPr="00000000">
        <w:rPr>
          <w:rFonts w:ascii="Times New Roman" w:cs="Times New Roman" w:eastAsia="Times New Roman" w:hAnsi="Times New Roman"/>
          <w:sz w:val="24"/>
          <w:szCs w:val="24"/>
          <w:rtl w:val="0"/>
        </w:rPr>
        <w:t xml:space="preserve">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кількість ФСР, відсутність профільних спеціалістів</w:t>
      </w:r>
      <w:r w:rsidDel="00000000" w:rsidR="00000000" w:rsidRPr="00000000">
        <w:rPr>
          <w:rFonts w:ascii="Times New Roman" w:cs="Times New Roman" w:eastAsia="Times New Roman" w:hAnsi="Times New Roman"/>
          <w:sz w:val="24"/>
          <w:szCs w:val="24"/>
          <w:rtl w:val="0"/>
        </w:rPr>
        <w:t xml:space="preserve"> для отримання необхідних консультацій, допомоги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огляду на проведені опитування слід зазначити, що не всі  респонденти, з числа жителів громади та ВГН, розуміють, що таке соціальні послуги (вказували, що це соціальні виплати, допомога держави малозабезпеченим сім’ям, людям похилого віку), рідко самостійно звертаються за допомогою, бо не знають, куди і до кого можна звернутися. Це свідчить про неналежну інформаційно-роз'яснювальну роботу серед населення громади щодо надання соціальних послуг і порядку їх отримання. </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В основному,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населення громади звертає</w:t>
      </w:r>
      <w:r w:rsidDel="00000000" w:rsidR="00000000" w:rsidRPr="00000000">
        <w:rPr>
          <w:rFonts w:ascii="Times New Roman" w:cs="Times New Roman" w:eastAsia="Times New Roman" w:hAnsi="Times New Roman"/>
          <w:sz w:val="24"/>
          <w:szCs w:val="24"/>
          <w:rtl w:val="0"/>
        </w:rPr>
        <w:t xml:space="preserve">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ся за адміністративними послугами соціального характеру та отриманням матеріальної допомоги. </w:t>
      </w:r>
    </w:p>
    <w:p w:rsidR="00000000" w:rsidDel="00000000" w:rsidP="00000000" w:rsidRDefault="00000000" w:rsidRPr="00000000" w14:paraId="000000E8">
      <w:pPr>
        <w:spacing w:before="12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Загалом, серед найбільш затребуваних послуг опитані респонденти зазначили:</w:t>
      </w:r>
    </w:p>
    <w:p w:rsidR="00000000" w:rsidDel="00000000" w:rsidP="00000000" w:rsidRDefault="00000000" w:rsidRPr="00000000" w14:paraId="000000E9">
      <w:pPr>
        <w:spacing w:before="12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інформування (щодо соціального захисту, послуг, допомоги)  (52,7% респондентів);</w:t>
      </w:r>
    </w:p>
    <w:p w:rsidR="00000000" w:rsidDel="00000000" w:rsidP="00000000" w:rsidRDefault="00000000" w:rsidRPr="00000000" w14:paraId="000000EA">
      <w:pPr>
        <w:spacing w:before="12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консультування (щодо життєвої ситуації, виходу із складних життєвих обставин, оформлення документів тощо) (43,8%), надання юридичної та психологічної допомоги (67,2%);</w:t>
      </w:r>
    </w:p>
    <w:p w:rsidR="00000000" w:rsidDel="00000000" w:rsidP="00000000" w:rsidRDefault="00000000" w:rsidRPr="00000000" w14:paraId="000000EB">
      <w:pPr>
        <w:spacing w:before="12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представництво інтересів (ведення переговорів від вашого імені, допомога з документами) (33,9%);</w:t>
      </w:r>
    </w:p>
    <w:p w:rsidR="00000000" w:rsidDel="00000000" w:rsidP="00000000" w:rsidRDefault="00000000" w:rsidRPr="00000000" w14:paraId="000000EC">
      <w:pPr>
        <w:spacing w:before="12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соціальний супровід (супровід і допомога фахівця із соціальної роботи) (36,6%);</w:t>
      </w:r>
    </w:p>
    <w:p w:rsidR="00000000" w:rsidDel="00000000" w:rsidP="00000000" w:rsidRDefault="00000000" w:rsidRPr="00000000" w14:paraId="000000ED">
      <w:pPr>
        <w:spacing w:before="12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натуральна допомога (продукти, речі, прибирання вдома) (24,1%);</w:t>
      </w:r>
    </w:p>
    <w:p w:rsidR="00000000" w:rsidDel="00000000" w:rsidP="00000000" w:rsidRDefault="00000000" w:rsidRPr="00000000" w14:paraId="000000EE">
      <w:pPr>
        <w:spacing w:before="12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транспортні послуги (для дітей/осіб з інвалідністю, осіб похилого віку, для тих, які живуть у віддалених селах та селищах для отримання необхідних послуг в громаді) (33%).</w:t>
      </w:r>
    </w:p>
    <w:p w:rsidR="00000000" w:rsidDel="00000000" w:rsidP="00000000" w:rsidRDefault="00000000" w:rsidRPr="00000000" w14:paraId="000000EF">
      <w:pPr>
        <w:spacing w:before="12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Актуальним для жителів громади є питання підвищення якості надання медичної допомоги, зокрема організація надання медичної допомоги спеціалістами-медиками, дитячими спеціалістами, психіатром, доступ до послуг дефектолога, реабілітолога, логопеда, психолога (67,2%); у школі – соціального педагога. </w:t>
      </w:r>
    </w:p>
    <w:p w:rsidR="00000000" w:rsidDel="00000000" w:rsidP="00000000" w:rsidRDefault="00000000" w:rsidRPr="00000000" w14:paraId="000000F0">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проведенні інтерв’ю з представниками надавача соціальних послуг серед проблем щодо забезпечення якісних і доступних соціальних послуг сімей з дітьми респонденти вказали на необхідність підготовки кандидатів у патронатні вихователі, введення додаткової штатної одиниці ФСР, дитячого психолога та соціального педагога, відкриття реабілітаційного центру (відділення) для надання послуг дітям з інвалідністю.</w:t>
      </w:r>
    </w:p>
    <w:p w:rsidR="00000000" w:rsidDel="00000000" w:rsidP="00000000" w:rsidRDefault="00000000" w:rsidRPr="00000000" w14:paraId="000000F1">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Варто зазначити, що дві респондентки, з числа матерів, які виховують дітей з інвалідністю, крім відсутності інформації щодо можливостей отримання соціальних послуг в громаді, мають обмежений доступ до реабілітаційних послуг. Наразі, дитина однієї з респонденток час від часу проходить курс реабілітації в м. Львові, куди під час курсу має кожного дня доїжджати (вартість проїзду для дорослого близько 80 грн.). Іншій мамі пропонували пройти курс реабілітації для дитина в м. Миколаєві (безкоштовно), але вона відмовилась. Одна з респонденток зазначила, що не бачить можливості інтегрувати дитину у громаду, має потребу у догляді вдома, організації дозвілля, фізичному супроводі дитини з інвалідністю, оскільки є одинокою матір’ю.</w:t>
      </w:r>
    </w:p>
    <w:p w:rsidR="00000000" w:rsidDel="00000000" w:rsidP="00000000" w:rsidRDefault="00000000" w:rsidRPr="00000000" w14:paraId="000000F2">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Загалом, соціальна підтримка сімей, які виховують дітей з інвалідністю та осіб вказаної вразливої групи населення в громаді є несистемною та епізодичною. Це пов’язано з відсутністю доступу до соціальних послуг, таких як, денний догляд, соціальна адаптація, соціальна інтеграція, до послуг соціально-трудової адаптації, допрофесійної орієнтації і підготовки та реабілітаційних послуг. В громаді немає доступу до фахівців, які надають медичні та освітні послуги зазначеній групі населення, зокрема, фізіотерапевта, ерготерапевта, корекційного педагога, логопеда, лікаря невролога, психіатра, соціального педагога тощо. Питання розвитку цих послуг та доступності до вузькопрофільних фахівців потребують вирішення, оскільки, за умови комплексного підходу та ефективної взаємодії їх надавачів, є можливості задовольнити потреби потенційних отримувачів цих послуг та забезпечити їх соціальну інтеграцію.</w:t>
      </w:r>
    </w:p>
    <w:p w:rsidR="00000000" w:rsidDel="00000000" w:rsidP="00000000" w:rsidRDefault="00000000" w:rsidRPr="00000000" w14:paraId="000000F3">
      <w:pPr>
        <w:spacing w:before="120" w:line="259" w:lineRule="auto"/>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Визначаючи сценарій можливих шляхів розв’язання соціальних проблем та прогнозуючи перспективи змін в Гніздичівській ТГ слід забезпечити організацію вказаних соціальних, реабілітаційних та медичних послуг, зокрема залучати на договірних умовах надавачів послуг </w:t>
      </w:r>
      <w:r w:rsidDel="00000000" w:rsidR="00000000" w:rsidRPr="00000000">
        <w:rPr>
          <w:rFonts w:ascii="Times New Roman" w:cs="Times New Roman" w:eastAsia="Times New Roman" w:hAnsi="Times New Roman"/>
          <w:sz w:val="24"/>
          <w:szCs w:val="24"/>
          <w:rtl w:val="0"/>
        </w:rPr>
        <w:t xml:space="preserve">недержавного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сектору, розвивати співпрацю </w:t>
      </w:r>
      <w:r w:rsidDel="00000000" w:rsidR="00000000" w:rsidRPr="00000000">
        <w:rPr>
          <w:rFonts w:ascii="Times New Roman" w:cs="Times New Roman" w:eastAsia="Times New Roman" w:hAnsi="Times New Roman"/>
          <w:sz w:val="24"/>
          <w:szCs w:val="24"/>
          <w:rtl w:val="0"/>
        </w:rPr>
        <w:t xml:space="preserve">з</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іншими територіальними громадами, в яких такі послуги вже надаються, а також забезпечити транспортне сполучення, в т.ч. транспортом адаптованим для перевезення маломобільних груп пасажирів. </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pStyle w:val="Heading1"/>
        <w:jc w:val="both"/>
        <w:rPr>
          <w:vertAlign w:val="baseline"/>
        </w:rPr>
      </w:pPr>
      <w:bookmarkStart w:colFirst="0" w:colLast="0" w:name="_heading=h.rdkv7ncqu14s" w:id="6"/>
      <w:bookmarkEnd w:id="6"/>
      <w:r w:rsidDel="00000000" w:rsidR="00000000" w:rsidRPr="00000000">
        <w:rPr>
          <w:vertAlign w:val="baseline"/>
          <w:rtl w:val="0"/>
        </w:rPr>
        <w:t xml:space="preserve">5. Наявний стан системи надання соціальних послуг і потреби щодо її подальшого розвитку</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pStyle w:val="Heading2"/>
        <w:rPr>
          <w:vertAlign w:val="baseline"/>
        </w:rPr>
      </w:pPr>
      <w:bookmarkStart w:colFirst="0" w:colLast="0" w:name="_heading=h.x5lkaxov1ude" w:id="7"/>
      <w:bookmarkEnd w:id="7"/>
      <w:r w:rsidDel="00000000" w:rsidR="00000000" w:rsidRPr="00000000">
        <w:rPr>
          <w:rtl w:val="0"/>
        </w:rPr>
        <w:t xml:space="preserve">5.1. Наявні ресурси та організаційна структура надання послуг соціальної сфери в громаді</w:t>
      </w: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Рішенням Гніздичівській ТГ селищної ради № 14 від 15.12.2020 - з 01.01.2021 року створений відділ освіти, охорони здоров'я та соціально-культурної сфери, який є юридичною особою. </w:t>
      </w:r>
      <w:r w:rsidDel="00000000" w:rsidR="00000000" w:rsidRPr="00000000">
        <w:rPr>
          <w:rFonts w:ascii="Times New Roman" w:cs="Times New Roman" w:eastAsia="Times New Roman" w:hAnsi="Times New Roman"/>
          <w:sz w:val="24"/>
          <w:szCs w:val="24"/>
          <w:rtl w:val="0"/>
        </w:rPr>
        <w:t xml:space="preserve">Роботу відділу забезпечують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посадових ос</w:t>
      </w:r>
      <w:r w:rsidDel="00000000" w:rsidR="00000000" w:rsidRPr="00000000">
        <w:rPr>
          <w:rFonts w:ascii="Times New Roman" w:cs="Times New Roman" w:eastAsia="Times New Roman" w:hAnsi="Times New Roman"/>
          <w:sz w:val="24"/>
          <w:szCs w:val="24"/>
          <w:rtl w:val="0"/>
        </w:rPr>
        <w:t xml:space="preserve">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з яких начальник відділу, головний спеціаліст (відповідає за соціальний захист населення) та 2 провідні спеціалісти (з питань культури, сім’</w:t>
      </w:r>
      <w:r w:rsidDel="00000000" w:rsidR="00000000" w:rsidRPr="00000000">
        <w:rPr>
          <w:rFonts w:ascii="Times New Roman" w:cs="Times New Roman" w:eastAsia="Times New Roman" w:hAnsi="Times New Roman"/>
          <w:sz w:val="24"/>
          <w:szCs w:val="24"/>
          <w:rtl w:val="0"/>
        </w:rPr>
        <w:t xml:space="preserve">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та молод</w:t>
      </w:r>
      <w:r w:rsidDel="00000000" w:rsidR="00000000" w:rsidRPr="00000000">
        <w:rPr>
          <w:rFonts w:ascii="Times New Roman" w:cs="Times New Roman" w:eastAsia="Times New Roman" w:hAnsi="Times New Roman"/>
          <w:sz w:val="24"/>
          <w:szCs w:val="24"/>
          <w:rtl w:val="0"/>
        </w:rPr>
        <w:t xml:space="preserve">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охорон</w:t>
      </w: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здоров’я)</w:t>
      </w:r>
      <w:r w:rsidDel="00000000" w:rsidR="00000000" w:rsidRPr="00000000">
        <w:rPr>
          <w:rFonts w:ascii="Times New Roman" w:cs="Times New Roman" w:eastAsia="Times New Roman" w:hAnsi="Times New Roman"/>
          <w:sz w:val="24"/>
          <w:szCs w:val="24"/>
          <w:rtl w:val="0"/>
        </w:rPr>
        <w:t xml:space="preserve">, 1 провідний спеціаліст, що виконуватиме функції ведення бухгалтерського обліку і звітності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Одна </w:t>
      </w:r>
      <w:r w:rsidDel="00000000" w:rsidR="00000000" w:rsidRPr="00000000">
        <w:rPr>
          <w:rFonts w:ascii="Times New Roman" w:cs="Times New Roman" w:eastAsia="Times New Roman" w:hAnsi="Times New Roman"/>
          <w:sz w:val="24"/>
          <w:szCs w:val="24"/>
          <w:rtl w:val="0"/>
        </w:rPr>
        <w:t xml:space="preserve">п</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осада провідного спеціаліста є </w:t>
      </w:r>
      <w:r w:rsidDel="00000000" w:rsidR="00000000" w:rsidRPr="00000000">
        <w:rPr>
          <w:rFonts w:ascii="Times New Roman" w:cs="Times New Roman" w:eastAsia="Times New Roman" w:hAnsi="Times New Roman"/>
          <w:sz w:val="24"/>
          <w:szCs w:val="24"/>
          <w:rtl w:val="0"/>
        </w:rPr>
        <w:t xml:space="preserve">вакантною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В частині розвитку за забезпечення надання соціальних послуг, даний відділ 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рганізовує проведення </w:t>
      </w:r>
      <w:r w:rsidDel="00000000" w:rsidR="00000000" w:rsidRPr="00000000">
        <w:rPr>
          <w:rFonts w:ascii="Times New Roman" w:cs="Times New Roman" w:eastAsia="Times New Roman" w:hAnsi="Times New Roman"/>
          <w:sz w:val="24"/>
          <w:szCs w:val="24"/>
          <w:rtl w:val="0"/>
        </w:rPr>
        <w:t xml:space="preserve">визначення потреб населення у соціальних послугах,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прийняття рішень щодо надання соціальних послуг. Також</w:t>
      </w:r>
      <w:r w:rsidDel="00000000" w:rsidR="00000000" w:rsidRPr="00000000">
        <w:rPr>
          <w:rFonts w:ascii="Times New Roman" w:cs="Times New Roman" w:eastAsia="Times New Roman" w:hAnsi="Times New Roman"/>
          <w:sz w:val="24"/>
          <w:szCs w:val="24"/>
          <w:rtl w:val="0"/>
        </w:rPr>
        <w:t xml:space="preserve"> відділ</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забезпечує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збір документі</w:t>
      </w:r>
      <w:r w:rsidDel="00000000" w:rsidR="00000000" w:rsidRPr="00000000">
        <w:rPr>
          <w:rFonts w:ascii="Times New Roman" w:cs="Times New Roman" w:eastAsia="Times New Roman" w:hAnsi="Times New Roman"/>
          <w:sz w:val="24"/>
          <w:szCs w:val="24"/>
          <w:rtl w:val="0"/>
        </w:rPr>
        <w:t xml:space="preserve">в для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отримання адміністративних послуг соціального характеру, в т.ч. соціальних виплат.</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Соціальні послуги</w:t>
      </w: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січні 2017 року в  Гніздичівській ТГ був </w:t>
      </w:r>
      <w:r w:rsidDel="00000000" w:rsidR="00000000" w:rsidRPr="00000000">
        <w:rPr>
          <w:rFonts w:ascii="Times New Roman" w:cs="Times New Roman" w:eastAsia="Times New Roman" w:hAnsi="Times New Roman"/>
          <w:sz w:val="24"/>
          <w:szCs w:val="24"/>
          <w:rtl w:val="0"/>
        </w:rPr>
        <w:t xml:space="preserve">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творений </w:t>
      </w:r>
      <w:r w:rsidDel="00000000" w:rsidR="00000000" w:rsidRPr="00000000">
        <w:rPr>
          <w:rFonts w:ascii="Times New Roman" w:cs="Times New Roman" w:eastAsia="Times New Roman" w:hAnsi="Times New Roman"/>
          <w:sz w:val="24"/>
          <w:szCs w:val="24"/>
          <w:rtl w:val="0"/>
        </w:rPr>
        <w:t xml:space="preserve">КЗ «Гніздичівський ЦСО»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кий </w:t>
      </w:r>
      <w:r w:rsidDel="00000000" w:rsidR="00000000" w:rsidRPr="00000000">
        <w:rPr>
          <w:rFonts w:ascii="Times New Roman" w:cs="Times New Roman" w:eastAsia="Times New Roman" w:hAnsi="Times New Roman"/>
          <w:sz w:val="24"/>
          <w:szCs w:val="24"/>
          <w:rtl w:val="0"/>
        </w:rPr>
        <w:t xml:space="preserve">підпорядкований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відділу освіти, охорони здоров'я та соціально-культурної сфери виконавчого комітету Гніздичівської селищної ради. </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КЗ «Гніздичівський ЦСО» є основним комплексним закладом соціального захисту населення в громаді, </w:t>
      </w:r>
      <w:r w:rsidDel="00000000" w:rsidR="00000000" w:rsidRPr="00000000">
        <w:rPr>
          <w:rFonts w:ascii="Times New Roman" w:cs="Times New Roman" w:eastAsia="Times New Roman" w:hAnsi="Times New Roman"/>
          <w:sz w:val="24"/>
          <w:szCs w:val="24"/>
          <w:rtl w:val="0"/>
        </w:rPr>
        <w:t xml:space="preserve">фахівці та соціальні робітники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якого провадять 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оціальну роботу та надають базові соціальні послуги особам/сім’ям, які належать до вразливих груп населення та/або перебувають у складних життєвих обставинах. Діяльність КЗ «Гніздичівський ЦСО» охоплює всю територію Гніздичівської ТГ.</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Серед завдань КЗ «Гніздичівський ЦСО» визначено:</w:t>
      </w:r>
    </w:p>
    <w:p w:rsidR="00000000" w:rsidDel="00000000" w:rsidP="00000000" w:rsidRDefault="00000000" w:rsidRPr="00000000" w14:paraId="000000FF">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12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иявлення осіб/сім</w:t>
      </w:r>
      <w:r w:rsidDel="00000000" w:rsidR="00000000" w:rsidRPr="00000000">
        <w:rPr>
          <w:rFonts w:ascii="Times New Roman" w:cs="Times New Roman" w:eastAsia="Times New Roman" w:hAnsi="Times New Roman"/>
          <w:sz w:val="24"/>
          <w:szCs w:val="24"/>
          <w:rtl w:val="0"/>
        </w:rPr>
        <w:t xml:space="preserve">ей</w:t>
      </w:r>
      <w:r w:rsidDel="00000000" w:rsidR="00000000" w:rsidRPr="00000000">
        <w:rPr>
          <w:rFonts w:ascii="Times New Roman" w:cs="Times New Roman" w:eastAsia="Times New Roman" w:hAnsi="Times New Roman"/>
          <w:sz w:val="24"/>
          <w:szCs w:val="24"/>
          <w:highlight w:val="white"/>
          <w:rtl w:val="0"/>
        </w:rPr>
        <w:t xml:space="preserve">, які перебувають у СЖО або мають найвищий ризик потрапляння в такі обставини</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highlight w:val="white"/>
          <w:rtl w:val="0"/>
        </w:rPr>
        <w:t xml:space="preserve">які належать до ВГН,</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і ведення </w:t>
      </w:r>
      <w:bookmarkStart w:colFirst="0" w:colLast="0" w:name="bookmark=id.3znysh7" w:id="8"/>
      <w:bookmarkEnd w:id="8"/>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їх обліку;</w:t>
      </w:r>
      <w:r w:rsidDel="00000000" w:rsidR="00000000" w:rsidRPr="00000000">
        <w:rPr>
          <w:rtl w:val="0"/>
        </w:rPr>
      </w:r>
    </w:p>
    <w:p w:rsidR="00000000" w:rsidDel="00000000" w:rsidP="00000000" w:rsidRDefault="00000000" w:rsidRPr="00000000" w14:paraId="00000100">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120" w:before="0" w:line="259" w:lineRule="auto"/>
        <w:ind w:left="720" w:right="0" w:hanging="360"/>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проведення </w:t>
      </w:r>
      <w:bookmarkStart w:colFirst="0" w:colLast="0" w:name="bookmark=id.2et92p0" w:id="9"/>
      <w:bookmarkEnd w:id="9"/>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оцінювання потреб </w:t>
      </w:r>
      <w:r w:rsidDel="00000000" w:rsidR="00000000" w:rsidRPr="00000000">
        <w:rPr>
          <w:rFonts w:ascii="Times New Roman" w:cs="Times New Roman" w:eastAsia="Times New Roman" w:hAnsi="Times New Roman"/>
          <w:sz w:val="24"/>
          <w:szCs w:val="24"/>
          <w:highlight w:val="white"/>
          <w:rtl w:val="0"/>
        </w:rPr>
        <w:t xml:space="preserve">особи/сім’ї, яка належить до ВГН або перебуває під впливом чинників, що можуть зумовити потрапляння у</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СЖО у соціальних послугах;</w:t>
      </w:r>
      <w:r w:rsidDel="00000000" w:rsidR="00000000" w:rsidRPr="00000000">
        <w:rPr>
          <w:rtl w:val="0"/>
        </w:rPr>
      </w:r>
    </w:p>
    <w:p w:rsidR="00000000" w:rsidDel="00000000" w:rsidP="00000000" w:rsidRDefault="00000000" w:rsidRPr="00000000" w14:paraId="00000101">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120" w:before="0" w:line="259" w:lineRule="auto"/>
        <w:ind w:left="720" w:right="0" w:hanging="360"/>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надання </w:t>
      </w:r>
      <w:bookmarkStart w:colFirst="0" w:colLast="0" w:name="bookmark=id.tyjcwt" w:id="10"/>
      <w:bookmarkEnd w:id="10"/>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соціальних послуг відповідно до державних стандартів соціальних послуг;</w:t>
      </w:r>
      <w:r w:rsidDel="00000000" w:rsidR="00000000" w:rsidRPr="00000000">
        <w:rPr>
          <w:rtl w:val="0"/>
        </w:rPr>
      </w:r>
    </w:p>
    <w:p w:rsidR="00000000" w:rsidDel="00000000" w:rsidP="00000000" w:rsidRDefault="00000000" w:rsidRPr="00000000" w14:paraId="00000102">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120" w:before="0" w:line="259" w:lineRule="auto"/>
        <w:ind w:left="720" w:right="0" w:hanging="360"/>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надання допомоги особам/сім’ям у розв’язанні їх соціально-побутових проблем;</w:t>
      </w:r>
      <w:r w:rsidDel="00000000" w:rsidR="00000000" w:rsidRPr="00000000">
        <w:rPr>
          <w:rtl w:val="0"/>
        </w:rPr>
      </w:r>
    </w:p>
    <w:p w:rsidR="00000000" w:rsidDel="00000000" w:rsidP="00000000" w:rsidRDefault="00000000" w:rsidRPr="00000000" w14:paraId="00000103">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120" w:before="0" w:line="259" w:lineRule="auto"/>
        <w:ind w:left="720" w:right="0" w:hanging="360"/>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забезпечення соціального супроводження прийомних сімей і дитячих будинків сімейного типу;</w:t>
      </w:r>
      <w:r w:rsidDel="00000000" w:rsidR="00000000" w:rsidRPr="00000000">
        <w:rPr>
          <w:rtl w:val="0"/>
        </w:rPr>
      </w:r>
    </w:p>
    <w:p w:rsidR="00000000" w:rsidDel="00000000" w:rsidP="00000000" w:rsidRDefault="00000000" w:rsidRPr="00000000" w14:paraId="00000104">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120" w:before="0" w:line="259" w:lineRule="auto"/>
        <w:ind w:left="720" w:right="0" w:hanging="360"/>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забезпечення соціального патронажу осіб, які відбули покарання, а також звільнених від подальшого відбування таких покарань;</w:t>
      </w:r>
      <w:r w:rsidDel="00000000" w:rsidR="00000000" w:rsidRPr="00000000">
        <w:rPr>
          <w:rtl w:val="0"/>
        </w:rPr>
      </w:r>
    </w:p>
    <w:p w:rsidR="00000000" w:rsidDel="00000000" w:rsidP="00000000" w:rsidRDefault="00000000" w:rsidRPr="00000000" w14:paraId="00000105">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120" w:before="0" w:line="259" w:lineRule="auto"/>
        <w:ind w:left="720" w:right="0" w:hanging="360"/>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проведення </w:t>
      </w:r>
      <w:bookmarkStart w:colFirst="0" w:colLast="0" w:name="bookmark=id.3dy6vkm" w:id="11"/>
      <w:bookmarkEnd w:id="11"/>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моніторингу та оцінювання якості наданих ним соціальних послуг;</w:t>
      </w:r>
      <w:r w:rsidDel="00000000" w:rsidR="00000000" w:rsidRPr="00000000">
        <w:rPr>
          <w:rtl w:val="0"/>
        </w:rPr>
      </w:r>
    </w:p>
    <w:p w:rsidR="00000000" w:rsidDel="00000000" w:rsidP="00000000" w:rsidRDefault="00000000" w:rsidRPr="00000000" w14:paraId="00000106">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120" w:before="0" w:line="259" w:lineRule="auto"/>
        <w:ind w:left="720" w:right="0" w:hanging="360"/>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створення </w:t>
      </w:r>
      <w:bookmarkStart w:colFirst="0" w:colLast="0" w:name="bookmark=id.1t3h5sf" w:id="12"/>
      <w:bookmarkEnd w:id="12"/>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умов для навчання та підвищення кваліфікації працівників, які надають соціальні послуги;</w:t>
      </w:r>
      <w:r w:rsidDel="00000000" w:rsidR="00000000" w:rsidRPr="00000000">
        <w:rPr>
          <w:rtl w:val="0"/>
        </w:rPr>
      </w:r>
    </w:p>
    <w:p w:rsidR="00000000" w:rsidDel="00000000" w:rsidP="00000000" w:rsidRDefault="00000000" w:rsidRPr="00000000" w14:paraId="00000107">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120" w:before="0" w:line="259" w:lineRule="auto"/>
        <w:ind w:left="720" w:right="0" w:hanging="360"/>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забезпечення міжвідомчої </w:t>
      </w:r>
      <w:bookmarkStart w:colFirst="0" w:colLast="0" w:name="bookmark=id.4d34og8" w:id="13"/>
      <w:bookmarkEnd w:id="13"/>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взаємодії;</w:t>
      </w:r>
      <w:r w:rsidDel="00000000" w:rsidR="00000000" w:rsidRPr="00000000">
        <w:rPr>
          <w:rtl w:val="0"/>
        </w:rPr>
      </w:r>
    </w:p>
    <w:p w:rsidR="00000000" w:rsidDel="00000000" w:rsidP="00000000" w:rsidRDefault="00000000" w:rsidRPr="00000000" w14:paraId="00000108">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12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інформування населення громади про перелік, обсяг і зміст соціальних послуг, які він надає, умови та порядок їх отримання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ffffff" w:val="clear"/>
        <w:spacing w:after="12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КЗ «Гніздичівський ЦСО» здійснює свою діяльність відповідно до статуту (Рішення Гніздичівської селищної ради № 6 від «11» лютого 2021 р.) та Законів України «Про соціальні послуги», «Про місцеве самоврядування в Україні, </w:t>
      </w:r>
      <w:hyperlink r:id="r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охорону дитинства»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hyperlink>
      <w:hyperlink r:id="rId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протидію торгівлі людьми</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соціальну адаптацію осіб, які відбувають чи відбули покарання у виді обмеження волі або позбавлення волі на певний строк</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основи соціального захисту бездомних осіб і безпритульних дітей</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іншими нормативно-правовими актами з питань надання соціальних послуг. </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2020 році КЗ «Гніздичівський ЦСО» як надавач соціальних послуг комунального сектору забезпечував надання базових соціальних послуг (таб. </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z w:val="22"/>
          <w:szCs w:val="22"/>
          <w:rtl w:val="0"/>
        </w:rPr>
        <w:t xml:space="preserve">Таблиця 4.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Перелік соціальних послуг, надання яких забезпечувалось</w:t>
      </w: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КЗ «Гніздичівський ЦСО» у 2020 році</w:t>
      </w: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8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0"/>
        <w:gridCol w:w="2497"/>
        <w:gridCol w:w="4848"/>
        <w:gridCol w:w="1955"/>
        <w:tblGridChange w:id="0">
          <w:tblGrid>
            <w:gridCol w:w="560"/>
            <w:gridCol w:w="2497"/>
            <w:gridCol w:w="4848"/>
            <w:gridCol w:w="1955"/>
          </w:tblGrid>
        </w:tblGridChange>
      </w:tblGrid>
      <w:tr>
        <w:tc>
          <w:tcPr>
            <w:vAlign w:val="top"/>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333333"/>
                <w:sz w:val="22"/>
                <w:szCs w:val="22"/>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333333"/>
                <w:sz w:val="22"/>
                <w:szCs w:val="22"/>
                <w:highlight w:val="white"/>
                <w:u w:val="none"/>
                <w:vertAlign w:val="baseline"/>
                <w:rtl w:val="0"/>
              </w:rPr>
              <w:t xml:space="preserve">п/п</w:t>
            </w:r>
            <w:r w:rsidDel="00000000" w:rsidR="00000000" w:rsidRPr="00000000">
              <w:rPr>
                <w:rtl w:val="0"/>
              </w:rPr>
            </w:r>
          </w:p>
        </w:tc>
        <w:tc>
          <w:tcPr>
            <w:vAlign w:val="top"/>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2"/>
                <w:szCs w:val="22"/>
                <w:highlight w:val="white"/>
                <w:u w:val="none"/>
                <w:vertAlign w:val="baseline"/>
                <w:rtl w:val="0"/>
              </w:rPr>
              <w:t xml:space="preserve">Назва соціальної послуги</w:t>
            </w:r>
            <w:r w:rsidDel="00000000" w:rsidR="00000000" w:rsidRPr="00000000">
              <w:rPr>
                <w:rtl w:val="0"/>
              </w:rPr>
            </w:r>
          </w:p>
        </w:tc>
        <w:tc>
          <w:tcPr>
            <w:vAlign w:val="top"/>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2"/>
                <w:szCs w:val="22"/>
                <w:highlight w:val="white"/>
                <w:u w:val="none"/>
                <w:vertAlign w:val="baseline"/>
                <w:rtl w:val="0"/>
              </w:rPr>
              <w:t xml:space="preserve">Отримувачі соціальної послуги</w:t>
            </w:r>
            <w:r w:rsidDel="00000000" w:rsidR="00000000" w:rsidRPr="00000000">
              <w:rPr>
                <w:rtl w:val="0"/>
              </w:rPr>
            </w:r>
          </w:p>
        </w:tc>
        <w:tc>
          <w:tcPr>
            <w:vAlign w:val="top"/>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333333"/>
                <w:sz w:val="22"/>
                <w:szCs w:val="22"/>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333333"/>
                <w:sz w:val="22"/>
                <w:szCs w:val="22"/>
                <w:highlight w:val="white"/>
                <w:u w:val="none"/>
                <w:vertAlign w:val="baseline"/>
                <w:rtl w:val="0"/>
              </w:rPr>
              <w:t xml:space="preserve">Надано у звітному році</w:t>
            </w:r>
            <w:r w:rsidDel="00000000" w:rsidR="00000000" w:rsidRPr="00000000">
              <w:rPr>
                <w:rtl w:val="0"/>
              </w:rPr>
            </w:r>
          </w:p>
        </w:tc>
      </w:tr>
      <w:tr>
        <w:tc>
          <w:tcPr>
            <w:vAlign w:val="top"/>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top"/>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інформування </w:t>
            </w:r>
          </w:p>
        </w:tc>
        <w:tc>
          <w:tcPr>
            <w:vAlign w:val="top"/>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highlight w:val="white"/>
                <w:u w:val="none"/>
                <w:vertAlign w:val="baseline"/>
                <w:rtl w:val="0"/>
              </w:rPr>
              <w:t xml:space="preserve">ВГН; особи / сім'ї, які перебувають у СЖО</w:t>
            </w:r>
            <w:r w:rsidDel="00000000" w:rsidR="00000000" w:rsidRPr="00000000">
              <w:rPr>
                <w:rtl w:val="0"/>
              </w:rPr>
            </w:r>
          </w:p>
        </w:tc>
        <w:tc>
          <w:tcPr>
            <w:vAlign w:val="top"/>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333333"/>
                <w:sz w:val="22"/>
                <w:szCs w:val="22"/>
                <w:highlight w:val="white"/>
                <w:u w:val="none"/>
                <w:vertAlign w:val="baseline"/>
              </w:rPr>
            </w:pPr>
            <w:r w:rsidDel="00000000" w:rsidR="00000000" w:rsidRPr="00000000">
              <w:rPr>
                <w:rFonts w:ascii="Times New Roman" w:cs="Times New Roman" w:eastAsia="Times New Roman" w:hAnsi="Times New Roman"/>
                <w:color w:val="333333"/>
                <w:sz w:val="22"/>
                <w:szCs w:val="22"/>
                <w:highlight w:val="white"/>
                <w:rtl w:val="0"/>
              </w:rPr>
              <w:t xml:space="preserve">154</w:t>
            </w:r>
            <w:r w:rsidDel="00000000" w:rsidR="00000000" w:rsidRPr="00000000">
              <w:rPr>
                <w:rtl w:val="0"/>
              </w:rPr>
            </w:r>
          </w:p>
        </w:tc>
      </w:tr>
      <w:tr>
        <w:tc>
          <w:tcPr>
            <w:vAlign w:val="top"/>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Align w:val="top"/>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консультування</w:t>
            </w:r>
          </w:p>
        </w:tc>
        <w:tc>
          <w:tcPr>
            <w:vAlign w:val="top"/>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особи / сім'ї, які перебувають у СЖО</w:t>
            </w:r>
            <w:r w:rsidDel="00000000" w:rsidR="00000000" w:rsidRPr="00000000">
              <w:rPr>
                <w:rtl w:val="0"/>
              </w:rPr>
            </w:r>
          </w:p>
        </w:tc>
        <w:tc>
          <w:tcPr>
            <w:vAlign w:val="top"/>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sz w:val="22"/>
                <w:szCs w:val="22"/>
                <w:highlight w:val="white"/>
                <w:rtl w:val="0"/>
              </w:rPr>
              <w:t xml:space="preserve">0*</w:t>
            </w:r>
            <w:r w:rsidDel="00000000" w:rsidR="00000000" w:rsidRPr="00000000">
              <w:rPr>
                <w:rtl w:val="0"/>
              </w:rPr>
            </w:r>
          </w:p>
        </w:tc>
      </w:tr>
      <w:tr>
        <w:tc>
          <w:tcPr>
            <w:vAlign w:val="top"/>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vAlign w:val="top"/>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представництво інтересів</w:t>
            </w:r>
          </w:p>
        </w:tc>
        <w:tc>
          <w:tcPr>
            <w:vAlign w:val="top"/>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особи / сім'ї, які перебувають у СЖО</w:t>
            </w:r>
            <w:r w:rsidDel="00000000" w:rsidR="00000000" w:rsidRPr="00000000">
              <w:rPr>
                <w:rtl w:val="0"/>
              </w:rPr>
            </w:r>
          </w:p>
        </w:tc>
        <w:tc>
          <w:tcPr>
            <w:vAlign w:val="top"/>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sz w:val="22"/>
                <w:szCs w:val="22"/>
                <w:highlight w:val="white"/>
                <w:rtl w:val="0"/>
              </w:rPr>
              <w:t xml:space="preserve">0*</w:t>
            </w:r>
            <w:r w:rsidDel="00000000" w:rsidR="00000000" w:rsidRPr="00000000">
              <w:rPr>
                <w:rtl w:val="0"/>
              </w:rPr>
            </w:r>
          </w:p>
        </w:tc>
      </w:tr>
      <w:tr>
        <w:tc>
          <w:tcPr>
            <w:vAlign w:val="top"/>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vAlign w:val="top"/>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посередництво</w:t>
            </w:r>
          </w:p>
        </w:tc>
        <w:tc>
          <w:tcPr>
            <w:vAlign w:val="top"/>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особи / сім'ї, які перебувають у СЖО</w:t>
            </w:r>
            <w:r w:rsidDel="00000000" w:rsidR="00000000" w:rsidRPr="00000000">
              <w:rPr>
                <w:rtl w:val="0"/>
              </w:rPr>
            </w:r>
          </w:p>
        </w:tc>
        <w:tc>
          <w:tcPr>
            <w:vAlign w:val="top"/>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sz w:val="22"/>
                <w:szCs w:val="22"/>
                <w:highlight w:val="white"/>
                <w:rtl w:val="0"/>
              </w:rPr>
              <w:t xml:space="preserve">0*</w:t>
            </w:r>
            <w:r w:rsidDel="00000000" w:rsidR="00000000" w:rsidRPr="00000000">
              <w:rPr>
                <w:rtl w:val="0"/>
              </w:rPr>
            </w:r>
          </w:p>
        </w:tc>
      </w:tr>
      <w:tr>
        <w:tc>
          <w:tcPr>
            <w:vAlign w:val="top"/>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5</w:t>
            </w:r>
          </w:p>
        </w:tc>
        <w:tc>
          <w:tcPr>
            <w:vAlign w:val="top"/>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соціальна профілактика</w:t>
            </w:r>
            <w:r w:rsidDel="00000000" w:rsidR="00000000" w:rsidRPr="00000000">
              <w:rPr>
                <w:rtl w:val="0"/>
              </w:rPr>
            </w:r>
          </w:p>
        </w:tc>
        <w:tc>
          <w:tcPr>
            <w:vAlign w:val="top"/>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ВГН; особи / сім'ї, які перебувають у СЖО</w:t>
            </w:r>
          </w:p>
        </w:tc>
        <w:tc>
          <w:tcPr>
            <w:vAlign w:val="top"/>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sz w:val="22"/>
                <w:szCs w:val="22"/>
                <w:highlight w:val="white"/>
                <w:rtl w:val="0"/>
              </w:rPr>
              <w:t xml:space="preserve">0*</w:t>
            </w:r>
            <w:r w:rsidDel="00000000" w:rsidR="00000000" w:rsidRPr="00000000">
              <w:rPr>
                <w:rtl w:val="0"/>
              </w:rPr>
            </w:r>
          </w:p>
        </w:tc>
      </w:tr>
      <w:tr>
        <w:tc>
          <w:tcPr>
            <w:vAlign w:val="top"/>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p>
        </w:tc>
        <w:tc>
          <w:tcPr>
            <w:vAlign w:val="top"/>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соціальний супровід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сімей, у яких виховуються діти-сироти і діти, позбавлені батьківського піклування</w:t>
            </w:r>
          </w:p>
        </w:tc>
        <w:tc>
          <w:tcPr>
            <w:vAlign w:val="top"/>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сім'ї, у яких виховуються діти-сироти і діти, позбавлені батьківського піклування</w:t>
            </w:r>
          </w:p>
        </w:tc>
        <w:tc>
          <w:tcPr>
            <w:vAlign w:val="top"/>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0**</w:t>
            </w:r>
          </w:p>
        </w:tc>
      </w:tr>
      <w:tr>
        <w:tc>
          <w:tcPr>
            <w:vAlign w:val="top"/>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r>
          </w:p>
        </w:tc>
        <w:tc>
          <w:tcPr>
            <w:vAlign w:val="top"/>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соціальний супровід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особи / сім'ї, які перебувають у СЖО</w:t>
            </w:r>
            <w:r w:rsidDel="00000000" w:rsidR="00000000" w:rsidRPr="00000000">
              <w:rPr>
                <w:rtl w:val="0"/>
              </w:rPr>
            </w:r>
          </w:p>
        </w:tc>
        <w:tc>
          <w:tcPr>
            <w:vAlign w:val="top"/>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особи / сім'ї, які перебувають у СЖО</w:t>
            </w:r>
            <w:r w:rsidDel="00000000" w:rsidR="00000000" w:rsidRPr="00000000">
              <w:rPr>
                <w:rtl w:val="0"/>
              </w:rPr>
            </w:r>
          </w:p>
        </w:tc>
        <w:tc>
          <w:tcPr>
            <w:vAlign w:val="top"/>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7 сімей/1</w:t>
            </w:r>
            <w:r w:rsidDel="00000000" w:rsidR="00000000" w:rsidRPr="00000000">
              <w:rPr>
                <w:rFonts w:ascii="Times New Roman" w:cs="Times New Roman" w:eastAsia="Times New Roman" w:hAnsi="Times New Roman"/>
                <w:sz w:val="22"/>
                <w:szCs w:val="22"/>
                <w:highlight w:val="white"/>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дітей</w:t>
            </w:r>
          </w:p>
        </w:tc>
      </w:tr>
      <w:tr>
        <w:tc>
          <w:tcPr>
            <w:vAlign w:val="top"/>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8</w:t>
            </w:r>
          </w:p>
        </w:tc>
        <w:tc>
          <w:tcPr>
            <w:vAlign w:val="top"/>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екстрене (кризове) втручання</w:t>
            </w:r>
            <w:r w:rsidDel="00000000" w:rsidR="00000000" w:rsidRPr="00000000">
              <w:rPr>
                <w:rtl w:val="0"/>
              </w:rPr>
            </w:r>
          </w:p>
        </w:tc>
        <w:tc>
          <w:tcPr>
            <w:vAlign w:val="top"/>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особи, постраждалі від домашнього насильства;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особи, постраждалі від торгівлі людьми;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особи, яким завдана шкода пожежею, стихійним лихом, катастрофою, бойовими діями, терористичним актом, збройним конфліктом, тимчасовою окупацією</w:t>
            </w:r>
          </w:p>
        </w:tc>
        <w:tc>
          <w:tcPr>
            <w:vAlign w:val="top"/>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0*</w:t>
            </w:r>
          </w:p>
        </w:tc>
      </w:tr>
      <w:tr>
        <w:tc>
          <w:tcPr>
            <w:vAlign w:val="top"/>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9</w:t>
            </w:r>
          </w:p>
        </w:tc>
        <w:tc>
          <w:tcPr>
            <w:vAlign w:val="top"/>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догляд вдома</w:t>
            </w:r>
          </w:p>
        </w:tc>
        <w:tc>
          <w:tcPr>
            <w:vAlign w:val="top"/>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ffffff" w:val="clear"/>
              <w:spacing w:after="150" w:before="15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особи похилого віку; особи з інвалідністю;</w:t>
              <w:br w:type="textWrapping"/>
              <w:t xml:space="preserve">особи з тяжкими формами захворювання (у тому числі до встановлення інвалідності); </w:t>
              <w:br w:type="textWrapping"/>
              <w:t xml:space="preserve">особи з психічними та поведінковими порушеннями (комбіновані порушення)</w:t>
            </w:r>
          </w:p>
        </w:tc>
        <w:tc>
          <w:tcPr>
            <w:vAlign w:val="top"/>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ffffff" w:val="clear"/>
              <w:spacing w:after="150" w:before="15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28</w:t>
            </w:r>
          </w:p>
        </w:tc>
      </w:tr>
      <w:tr>
        <w:tc>
          <w:tcPr>
            <w:vAlign w:val="top"/>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w:t>
            </w:r>
          </w:p>
        </w:tc>
        <w:tc>
          <w:tcPr>
            <w:vAlign w:val="top"/>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натуральна допомога (у формі надання продуктів харчування та інших предметів першої необхідності, пошиття одягу, ремонт одягу та/або взуття; перукарські послуги)</w:t>
            </w:r>
          </w:p>
        </w:tc>
        <w:tc>
          <w:tcPr>
            <w:vAlign w:val="top"/>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малозабезпечені особи; громадяни похилого віку; особи з інвалідністю; особи, які мають невиліковні хвороби, хвороби, що потребують тривалого лікування / потребують паліативної допомоги;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особи, яким завдана шкода пожежею, стихійним лихом, катастрофою, бойовими діями, терористичним актом, збройним конфліктом, тимчасовою окупацією;</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бездомні особи; особи, звільнені від відбування покарання у виді обмеження волі або позбавлення волі на певний строк; біженці / шукачі притулку</w:t>
            </w:r>
            <w:r w:rsidDel="00000000" w:rsidR="00000000" w:rsidRPr="00000000">
              <w:rPr>
                <w:rtl w:val="0"/>
              </w:rPr>
            </w:r>
          </w:p>
        </w:tc>
        <w:tc>
          <w:tcPr>
            <w:vAlign w:val="top"/>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18</w:t>
            </w:r>
            <w:r w:rsidDel="00000000" w:rsidR="00000000" w:rsidRPr="00000000">
              <w:rPr>
                <w:rFonts w:ascii="Times New Roman" w:cs="Times New Roman" w:eastAsia="Times New Roman" w:hAnsi="Times New Roman"/>
                <w:sz w:val="22"/>
                <w:szCs w:val="22"/>
                <w:highlight w:val="white"/>
                <w:rtl w:val="0"/>
              </w:rPr>
              <w:t xml:space="preserve">4</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з </w:t>
            </w:r>
            <w:r w:rsidDel="00000000" w:rsidR="00000000" w:rsidRPr="00000000">
              <w:rPr>
                <w:rFonts w:ascii="Times New Roman" w:cs="Times New Roman" w:eastAsia="Times New Roman" w:hAnsi="Times New Roman"/>
                <w:sz w:val="22"/>
                <w:szCs w:val="22"/>
                <w:highlight w:val="white"/>
                <w:rtl w:val="0"/>
              </w:rPr>
              <w:t xml:space="preserve">них</w:t>
            </w: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119 (перукар)</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63 (швачка)</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2 (ремонт взуття)</w:t>
            </w:r>
          </w:p>
        </w:tc>
      </w:tr>
    </w:tbl>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 інформація про </w:t>
      </w:r>
      <w:r w:rsidDel="00000000" w:rsidR="00000000" w:rsidRPr="00000000">
        <w:rPr>
          <w:rFonts w:ascii="Times New Roman" w:cs="Times New Roman" w:eastAsia="Times New Roman" w:hAnsi="Times New Roman"/>
          <w:i w:val="1"/>
          <w:sz w:val="24"/>
          <w:szCs w:val="24"/>
          <w:rtl w:val="0"/>
        </w:rPr>
        <w:t xml:space="preserve">надані соціальні послуги не відображена у звітах.</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 прийомні сім’ї не охоплені соціальною послугою соціальний супровід </w:t>
      </w:r>
      <w:r w:rsidDel="00000000" w:rsidR="00000000" w:rsidRPr="00000000">
        <w:rPr>
          <w:rFonts w:ascii="Times New Roman" w:cs="Times New Roman" w:eastAsia="Times New Roman" w:hAnsi="Times New Roman"/>
          <w:i w:val="1"/>
          <w:sz w:val="24"/>
          <w:szCs w:val="24"/>
          <w:highlight w:val="white"/>
          <w:rtl w:val="0"/>
        </w:rPr>
        <w:t xml:space="preserve">сімей, у яких виховуються діти-сироти і діти, позбавлені батьківського піклування, хоча це суперечить вимогам чинного законодавства.</w:t>
      </w: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Станом на 01.01.2021 року в штаті КЗ «Гніздичівський ЦСО» є 2 ФСР (1 з яких по роботі з сім’ями, дітьми та молоддю, інш</w:t>
      </w:r>
      <w:r w:rsidDel="00000000" w:rsidR="00000000" w:rsidRPr="00000000">
        <w:rPr>
          <w:rFonts w:ascii="Times New Roman" w:cs="Times New Roman" w:eastAsia="Times New Roman" w:hAnsi="Times New Roman"/>
          <w:sz w:val="24"/>
          <w:szCs w:val="24"/>
          <w:rtl w:val="0"/>
        </w:rPr>
        <w:t xml:space="preserve">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о</w:t>
      </w:r>
      <w:r w:rsidDel="00000000" w:rsidR="00000000" w:rsidRPr="00000000">
        <w:rPr>
          <w:rFonts w:ascii="Times New Roman" w:cs="Times New Roman" w:eastAsia="Times New Roman" w:hAnsi="Times New Roman"/>
          <w:sz w:val="24"/>
          <w:szCs w:val="24"/>
          <w:rtl w:val="0"/>
        </w:rPr>
        <w:t xml:space="preserve">собами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похилого віку), 4 соціальних робітника (з 06.01.2021 – 6 соціальних робітників / 3,75 ставки), 1 перукарка, 1 швачка (по 0,25 ставки відповідно). Щорічно, для надання послуг з ремонту взуття одиноким особам похилого віку та одиноким непрацездатним особам, укладається  відповідний договір з фізичною особою-підприємцем.</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Згідно рішення виконавчого комітету </w:t>
      </w:r>
      <w:r w:rsidDel="00000000" w:rsidR="00000000" w:rsidRPr="00000000">
        <w:rPr>
          <w:rFonts w:ascii="Times New Roman" w:cs="Times New Roman" w:eastAsia="Times New Roman" w:hAnsi="Times New Roman"/>
          <w:sz w:val="24"/>
          <w:szCs w:val="24"/>
          <w:rtl w:val="0"/>
        </w:rPr>
        <w:t xml:space="preserve">Гніздичівської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селищної ради № 48 від 30 травні 2017 року при КЗ «Гніздичівський ЦСО» функціонує пункт прокату засобів реабілітації (крісла колісні, ходунки, ролатори, милиці, тростини). </w:t>
      </w:r>
      <w:r w:rsidDel="00000000" w:rsidR="00000000" w:rsidRPr="00000000">
        <w:rPr>
          <w:rFonts w:ascii="Times New Roman" w:cs="Times New Roman" w:eastAsia="Times New Roman" w:hAnsi="Times New Roman"/>
          <w:sz w:val="24"/>
          <w:szCs w:val="24"/>
          <w:rtl w:val="0"/>
        </w:rPr>
        <w:t xml:space="preserve">Впродовж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2020 року 15 осіб з інвалідністю отримали засоби реабілітації в прокат на безкоштовній основі. </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Розпорядженням селищного голови № 75 від 04 червня 2019 року «Про призначення відповідальних осіб» створено мультидисциплінарну групу з питань запобігання  домашньому насильству та протидії торгівлі людьми, до складу якої включено директорку КЗ «Гніздичівський ЦСО», начальницю ССД, ФСР, сімейного лікаря, юриста, старосту Лівчицького старостату, заступника директора Гніздичівської ЗОЗ </w:t>
      </w:r>
      <w:r w:rsidDel="00000000" w:rsidR="00000000" w:rsidRPr="00000000">
        <w:rPr>
          <w:rFonts w:ascii="Times New Roman" w:cs="Times New Roman" w:eastAsia="Times New Roman" w:hAnsi="Times New Roman"/>
          <w:sz w:val="24"/>
          <w:szCs w:val="24"/>
          <w:rtl w:val="0"/>
        </w:rPr>
        <w:t xml:space="preserve">I-III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ступенів, інспектора ювенальної превенції, депутата селищної ради, директора КЗ «Бібліотека - інформаційний центр Гніздичівської селищної ради». </w:t>
      </w:r>
      <w:r w:rsidDel="00000000" w:rsidR="00000000" w:rsidRPr="00000000">
        <w:rPr>
          <w:rFonts w:ascii="Times New Roman" w:cs="Times New Roman" w:eastAsia="Times New Roman" w:hAnsi="Times New Roman"/>
          <w:sz w:val="24"/>
          <w:szCs w:val="24"/>
          <w:rtl w:val="0"/>
        </w:rPr>
        <w:t xml:space="preserve">До складу даної групи включений п</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рактичний психолог ЗОЗ,</w:t>
      </w:r>
      <w:r w:rsidDel="00000000" w:rsidR="00000000" w:rsidRPr="00000000">
        <w:rPr>
          <w:rFonts w:ascii="Times New Roman" w:cs="Times New Roman" w:eastAsia="Times New Roman" w:hAnsi="Times New Roman"/>
          <w:sz w:val="24"/>
          <w:szCs w:val="24"/>
          <w:rtl w:val="0"/>
        </w:rPr>
        <w:t xml:space="preserve"> яка не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проходил</w:t>
      </w:r>
      <w:r w:rsidDel="00000000" w:rsidR="00000000" w:rsidRPr="00000000">
        <w:rPr>
          <w:rFonts w:ascii="Times New Roman" w:cs="Times New Roman" w:eastAsia="Times New Roman" w:hAnsi="Times New Roman"/>
          <w:sz w:val="24"/>
          <w:szCs w:val="24"/>
          <w:rtl w:val="0"/>
        </w:rPr>
        <w:t xml:space="preserve">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навчання щодо ведення випадків домашнього насильства. За </w:t>
      </w:r>
      <w:r w:rsidDel="00000000" w:rsidR="00000000" w:rsidRPr="00000000">
        <w:rPr>
          <w:rFonts w:ascii="Times New Roman" w:cs="Times New Roman" w:eastAsia="Times New Roman" w:hAnsi="Times New Roman"/>
          <w:sz w:val="24"/>
          <w:szCs w:val="24"/>
          <w:rtl w:val="0"/>
        </w:rPr>
        <w:t xml:space="preserve">мультидисциплінарну групою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транспортний засіб для оперативного реагування не закріплений. </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громаді є один дільничний поліцейський, який в рамках програми «Поліцейський громади» взаємодіє з КЗ «Гніздичівський ЦСО», ССД, бере участь у спільних профілактичних заходах.</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Впродовж 2018-2020 років з</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договором, укладеним між Гніздичівською ТГ і Жидач</w:t>
      </w:r>
      <w:r w:rsidDel="00000000" w:rsidR="00000000" w:rsidRPr="00000000">
        <w:rPr>
          <w:rFonts w:ascii="Times New Roman" w:cs="Times New Roman" w:eastAsia="Times New Roman" w:hAnsi="Times New Roman"/>
          <w:sz w:val="24"/>
          <w:szCs w:val="24"/>
          <w:rtl w:val="0"/>
        </w:rPr>
        <w:t xml:space="preserve">івською районною радою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надав</w:t>
      </w:r>
      <w:r w:rsidDel="00000000" w:rsidR="00000000" w:rsidRPr="00000000">
        <w:rPr>
          <w:rFonts w:ascii="Times New Roman" w:cs="Times New Roman" w:eastAsia="Times New Roman" w:hAnsi="Times New Roman"/>
          <w:sz w:val="24"/>
          <w:szCs w:val="24"/>
          <w:rtl w:val="0"/>
        </w:rPr>
        <w:t xml:space="preserve">алась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соціальна послуг</w:t>
      </w:r>
      <w:r w:rsidDel="00000000" w:rsidR="00000000" w:rsidRPr="00000000">
        <w:rPr>
          <w:rFonts w:ascii="Times New Roman" w:cs="Times New Roman" w:eastAsia="Times New Roman" w:hAnsi="Times New Roman"/>
          <w:sz w:val="24"/>
          <w:szCs w:val="24"/>
          <w:rtl w:val="0"/>
        </w:rPr>
        <w:t xml:space="preserve">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стаціонарного догляду для однієї особи з інвалідністю похилого віку з Гніздичівської ТГ.</w:t>
      </w:r>
      <w:r w:rsidDel="00000000" w:rsidR="00000000" w:rsidRPr="00000000">
        <w:rPr>
          <w:rFonts w:ascii="Times New Roman" w:cs="Times New Roman" w:eastAsia="Times New Roman" w:hAnsi="Times New Roman"/>
          <w:sz w:val="24"/>
          <w:szCs w:val="24"/>
          <w:rtl w:val="0"/>
        </w:rPr>
        <w:t xml:space="preserve"> З 2021 року соціальну послугу стаціонарного догляду надає КЗ “Центр надання соціальних послуг” Бібрської міської ради в межах договору між Гніздичівською селищною радою та Бібрською міською радою.</w:t>
      </w: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Приміщення КЗ «Гніздичівський ЦСО» не передбачає безбар’єрний доступ для осіб з числа маломобільних груп населення, зокрема немає пандусу. Це унеможливлює доступ осіб з порушенням опорно-рухового апарату та комплексними порушеннями до приміщень, в яких надаються соціальні послуги. На </w:t>
      </w:r>
      <w:r w:rsidDel="00000000" w:rsidR="00000000" w:rsidRPr="00000000">
        <w:rPr>
          <w:rFonts w:ascii="Times New Roman" w:cs="Times New Roman" w:eastAsia="Times New Roman" w:hAnsi="Times New Roman"/>
          <w:sz w:val="24"/>
          <w:szCs w:val="24"/>
          <w:rtl w:val="0"/>
        </w:rPr>
        <w:t xml:space="preserve">час підготовки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звіту, в Гніздичівській ТГ проживали 2 таких д</w:t>
      </w:r>
      <w:r w:rsidDel="00000000" w:rsidR="00000000" w:rsidRPr="00000000">
        <w:rPr>
          <w:rFonts w:ascii="Times New Roman" w:cs="Times New Roman" w:eastAsia="Times New Roman" w:hAnsi="Times New Roman"/>
          <w:sz w:val="24"/>
          <w:szCs w:val="24"/>
          <w:rtl w:val="0"/>
        </w:rPr>
        <w:t xml:space="preserve">итини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та 5 повнолітніх осіб.</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Спеціальний транспорт для перевезення осіб, з </w:t>
      </w:r>
      <w:r w:rsidDel="00000000" w:rsidR="00000000" w:rsidRPr="00000000">
        <w:rPr>
          <w:rFonts w:ascii="Times New Roman" w:cs="Times New Roman" w:eastAsia="Times New Roman" w:hAnsi="Times New Roman"/>
          <w:sz w:val="24"/>
          <w:szCs w:val="24"/>
          <w:rtl w:val="0"/>
        </w:rPr>
        <w:t xml:space="preserve">числа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маломобільних груп населення, з використанням спеціального транспортного засобу (мікроавтобуса), з супроводжуючим маломобільних груп населення або надання соціальної послуги соціальне таксі в громаді відсутній. </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результаті звернень КЗ «Гніздичівський ЦСО» до благодійників та меценатів було отримано натуральну допомогу (продуктовий набір), яка була розповсюджена серед 101 сімей, які перебувають у СЖО, одиноких осіб похилого віку, сімей з дітьми з інвалідністю, 28 одиноким особам похилого віку та особам з інвалідністю надавалась допомога у формі санітарно-гігієнічних виробів, передано 55 наборів для дітей з сімей в СЖО.</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КЗ «Гніздичівський ЦСО» не надає та не закуповує в надавачів соціальних послуг недержавного сектору соціальні послуги для дітей з інвалідністю (денний догляд, супровід під час інклюзивного навчання, фізичний супровід, догляд вдома тощо). Реабілітаційні послуги також не надаються. У разі </w:t>
      </w:r>
      <w:r w:rsidDel="00000000" w:rsidR="00000000" w:rsidRPr="00000000">
        <w:rPr>
          <w:rFonts w:ascii="Times New Roman" w:cs="Times New Roman" w:eastAsia="Times New Roman" w:hAnsi="Times New Roman"/>
          <w:sz w:val="24"/>
          <w:szCs w:val="24"/>
          <w:rtl w:val="0"/>
        </w:rPr>
        <w:t xml:space="preserve">з</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вернення бать</w:t>
      </w:r>
      <w:r w:rsidDel="00000000" w:rsidR="00000000" w:rsidRPr="00000000">
        <w:rPr>
          <w:rFonts w:ascii="Times New Roman" w:cs="Times New Roman" w:eastAsia="Times New Roman" w:hAnsi="Times New Roman"/>
          <w:sz w:val="24"/>
          <w:szCs w:val="24"/>
          <w:rtl w:val="0"/>
        </w:rPr>
        <w:t xml:space="preserve">ків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ФСР</w:t>
      </w:r>
      <w:r w:rsidDel="00000000" w:rsidR="00000000" w:rsidRPr="00000000">
        <w:rPr>
          <w:rFonts w:ascii="Times New Roman" w:cs="Times New Roman" w:eastAsia="Times New Roman" w:hAnsi="Times New Roman"/>
          <w:sz w:val="24"/>
          <w:szCs w:val="24"/>
          <w:rtl w:val="0"/>
        </w:rPr>
        <w:t xml:space="preserve"> надає інформацію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 можливість пройти курс безкоштовної реабілітації у порядку визначеному постановою КМУ від 27.03.2019 № 309.</w:t>
      </w:r>
    </w:p>
    <w:p w:rsidR="00000000" w:rsidDel="00000000" w:rsidP="00000000" w:rsidRDefault="00000000" w:rsidRPr="00000000" w14:paraId="00000149">
      <w:pPr>
        <w:spacing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Загалом станом на 01.01.2021 року в громаді немає даних щодо надавачів соціальних послуг недержавного сектору. </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Освітні послуги</w:t>
      </w: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12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даними відділу освіти, охорони здоров'я та соціально-культурної сфери </w:t>
      </w:r>
      <w:r w:rsidDel="00000000" w:rsidR="00000000" w:rsidRPr="00000000">
        <w:rPr>
          <w:rFonts w:ascii="Times New Roman" w:cs="Times New Roman" w:eastAsia="Times New Roman" w:hAnsi="Times New Roman"/>
          <w:sz w:val="24"/>
          <w:szCs w:val="24"/>
          <w:rtl w:val="0"/>
        </w:rPr>
        <w:t xml:space="preserve">із</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закладів загальної середньої освіти у Гніздичівській ТГ функціонує 3 </w:t>
      </w:r>
      <w:r w:rsidDel="00000000" w:rsidR="00000000" w:rsidRPr="00000000">
        <w:rPr>
          <w:rFonts w:ascii="Times New Roman" w:cs="Times New Roman" w:eastAsia="Times New Roman" w:hAnsi="Times New Roman"/>
          <w:sz w:val="24"/>
          <w:szCs w:val="24"/>
          <w:rtl w:val="0"/>
        </w:rPr>
        <w:t xml:space="preserve">ЗДО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 </w:t>
      </w:r>
      <w:r w:rsidDel="00000000" w:rsidR="00000000" w:rsidRPr="00000000">
        <w:rPr>
          <w:rFonts w:ascii="Times New Roman" w:cs="Times New Roman" w:eastAsia="Times New Roman" w:hAnsi="Times New Roman"/>
          <w:sz w:val="24"/>
          <w:szCs w:val="24"/>
          <w:rtl w:val="0"/>
        </w:rPr>
        <w:t xml:space="preserve">ЗЗСО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та 3 заклади позашкільної освіти (таб. </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C">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z w:val="22"/>
          <w:szCs w:val="22"/>
          <w:rtl w:val="0"/>
        </w:rPr>
        <w:t xml:space="preserve">Таблиця 5.</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Інформація про заклади освіти Гніздичівсько</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ї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ТГ</w:t>
      </w: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9755.894965152855" w:type="dxa"/>
        <w:jc w:val="left"/>
        <w:tblInd w:w="0.0" w:type="dxa"/>
        <w:tblLayout w:type="fixed"/>
        <w:tblLook w:val="0000"/>
      </w:tblPr>
      <w:tblGrid>
        <w:gridCol w:w="1234.852017845028"/>
        <w:gridCol w:w="1323.9650500606488"/>
        <w:gridCol w:w="1336.695483234309"/>
        <w:gridCol w:w="1540.38241401287"/>
        <w:gridCol w:w="1455"/>
        <w:gridCol w:w="1545"/>
        <w:gridCol w:w="1320"/>
        <w:tblGridChange w:id="0">
          <w:tblGrid>
            <w:gridCol w:w="1234.852017845028"/>
            <w:gridCol w:w="1323.9650500606488"/>
            <w:gridCol w:w="1336.695483234309"/>
            <w:gridCol w:w="1540.38241401287"/>
            <w:gridCol w:w="1455"/>
            <w:gridCol w:w="1545"/>
            <w:gridCol w:w="1320"/>
          </w:tblGrid>
        </w:tblGridChange>
      </w:tblGrid>
      <w:tr>
        <w:trPr>
          <w:trHeight w:val="375" w:hRule="atLeast"/>
        </w:trPr>
        <w:tc>
          <w:tcPr>
            <w:gridSpan w:val="7"/>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Надавачі освітніх послуг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(кількість)</w:t>
            </w:r>
            <w:r w:rsidDel="00000000" w:rsidR="00000000" w:rsidRPr="00000000">
              <w:rPr>
                <w:rtl w:val="0"/>
              </w:rPr>
            </w:r>
          </w:p>
        </w:tc>
      </w:tr>
      <w:tr>
        <w:trPr>
          <w:trHeight w:val="613"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ЗДО</w:t>
            </w: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w:t>
            </w:r>
            <w:r w:rsidDel="00000000" w:rsidR="00000000" w:rsidRPr="00000000">
              <w:rPr>
                <w:rFonts w:ascii="Times New Roman" w:cs="Times New Roman" w:eastAsia="Times New Roman" w:hAnsi="Times New Roman"/>
                <w:b w:val="1"/>
                <w:sz w:val="24"/>
                <w:szCs w:val="24"/>
                <w:rtl w:val="0"/>
              </w:rPr>
              <w:t xml:space="preserve">ЗСО</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Позашкільна освіта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Професійна освіта</w:t>
            </w:r>
            <w:r w:rsidDel="00000000" w:rsidR="00000000" w:rsidRPr="00000000">
              <w:rPr>
                <w:rtl w:val="0"/>
              </w:rPr>
            </w:r>
          </w:p>
        </w:tc>
      </w:tr>
      <w:tr>
        <w:trPr>
          <w:trHeight w:val="675"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З</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агальна кількість</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 них, інклюзивні / спеціальні групи</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З</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агальна кількість</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 них, інклюзивні / спеціальні класи</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опорна школа</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6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Гуртки/секції</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Музична школа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ПТУ/Технікум</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rPr>
          <w:trHeight w:val="435"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r>
    </w:tbl>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120" w:line="259"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громаді освітніми послугами всього охоплено 831 дитина, з них 127 дітей дошкільного віку та 704 шкільного віку, з яких 12 дітей з інвалідністю. Згідно даних наведених у додатку 1 в громаді 191 дитина віком 3-5 років та 987 шкільного віку (6-17 років), що свідчить про не повне охоплення дитячого населення даної вікової групи освітніми послугами. </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120" w:line="259" w:lineRule="auto"/>
        <w:ind w:left="0" w:right="0" w:firstLine="0"/>
        <w:jc w:val="both"/>
        <w:rPr>
          <w:sz w:val="22"/>
          <w:szCs w:val="22"/>
        </w:rPr>
      </w:pPr>
      <w:r w:rsidDel="00000000" w:rsidR="00000000" w:rsidRPr="00000000">
        <w:rPr>
          <w:rFonts w:ascii="Times New Roman" w:cs="Times New Roman" w:eastAsia="Times New Roman" w:hAnsi="Times New Roman"/>
          <w:sz w:val="24"/>
          <w:szCs w:val="24"/>
          <w:rtl w:val="0"/>
        </w:rPr>
        <w:t xml:space="preserve">В Гніздичівській ТГ 5 дітей з інвалідністю віком від 3 до 6 років, з яких лише одна дитина отримує освітні послуги в ЗДО. В ЗДО не має спеціальних груп, також не відкрито жодної інклюзивної групи</w:t>
      </w:r>
      <w:r w:rsidDel="00000000" w:rsidR="00000000" w:rsidRPr="00000000">
        <w:rPr>
          <w:sz w:val="22"/>
          <w:szCs w:val="22"/>
          <w:rtl w:val="0"/>
        </w:rPr>
        <w:t xml:space="preserve">.</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12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Інклюзивні класи створено у одній Гніздичівській ЗОЗ І-ІІІ ступенів. Згідно висновків ІРЦ у Гніздичівській ТГ 8 дітей з ООП, з яких 3 отримують освіту на індивідуальній формі навчання, а 5 дітей - в 4 інклюзивних класах. Соціально-педагогічний супровід  дітей з ООП, які навчаються в інклюзивних класах забезпечують 4 асистенти вчит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еля. </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12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Підвезення шкільним автобусом організовано для учнів Гніздичівського та </w:t>
      </w:r>
      <w:r w:rsidDel="00000000" w:rsidR="00000000" w:rsidRPr="00000000">
        <w:rPr>
          <w:rFonts w:ascii="Times New Roman" w:cs="Times New Roman" w:eastAsia="Times New Roman" w:hAnsi="Times New Roman"/>
          <w:sz w:val="24"/>
          <w:szCs w:val="24"/>
          <w:highlight w:val="white"/>
          <w:rtl w:val="0"/>
        </w:rPr>
        <w:t xml:space="preserve">Рудянського </w:t>
      </w:r>
      <w:r w:rsidDel="00000000" w:rsidR="00000000" w:rsidRPr="00000000">
        <w:rPr>
          <w:rFonts w:ascii="Times New Roman" w:cs="Times New Roman" w:eastAsia="Times New Roman" w:hAnsi="Times New Roman"/>
          <w:sz w:val="24"/>
          <w:szCs w:val="24"/>
          <w:rtl w:val="0"/>
        </w:rPr>
        <w:t xml:space="preserve">ЗЗСО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120" w:line="259"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Учн</w:t>
      </w:r>
      <w:r w:rsidDel="00000000" w:rsidR="00000000" w:rsidRPr="00000000">
        <w:rPr>
          <w:rFonts w:ascii="Times New Roman" w:cs="Times New Roman" w:eastAsia="Times New Roman" w:hAnsi="Times New Roman"/>
          <w:sz w:val="24"/>
          <w:szCs w:val="24"/>
          <w:rtl w:val="0"/>
        </w:rPr>
        <w:t xml:space="preserve">і з ООП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навчаються без супроводу асистент</w:t>
      </w:r>
      <w:r w:rsidDel="00000000" w:rsidR="00000000" w:rsidRPr="00000000">
        <w:rPr>
          <w:rFonts w:ascii="Times New Roman" w:cs="Times New Roman" w:eastAsia="Times New Roman" w:hAnsi="Times New Roman"/>
          <w:sz w:val="24"/>
          <w:szCs w:val="24"/>
          <w:rtl w:val="0"/>
        </w:rPr>
        <w:t xml:space="preserve">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дитини.</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Планування впровадження соціальної послуги “супровід під час інклюзивного навчання” (асистент дитини) або введення посади помічника вихователя не розглядалось. </w:t>
      </w: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120" w:line="259"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Наразі, за даними ССД Гніздичівскої ТГ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3 дітей </w:t>
      </w:r>
      <w:r w:rsidDel="00000000" w:rsidR="00000000" w:rsidRPr="00000000">
        <w:rPr>
          <w:rFonts w:ascii="Times New Roman" w:cs="Times New Roman" w:eastAsia="Times New Roman" w:hAnsi="Times New Roman"/>
          <w:sz w:val="24"/>
          <w:szCs w:val="24"/>
          <w:rtl w:val="0"/>
        </w:rPr>
        <w:t xml:space="preserve">з інтелектуальними порушеннями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навчаються у спеціальних школах та перебувають там цілодобово (п’ять днів на тиждень)</w:t>
      </w:r>
      <w:r w:rsidDel="00000000" w:rsidR="00000000" w:rsidRPr="00000000">
        <w:rPr>
          <w:rFonts w:ascii="Times New Roman" w:cs="Times New Roman" w:eastAsia="Times New Roman" w:hAnsi="Times New Roman"/>
          <w:sz w:val="24"/>
          <w:szCs w:val="24"/>
          <w:highlight w:val="white"/>
          <w:rtl w:val="0"/>
        </w:rPr>
        <w:t xml:space="preserve">, з яких дві</w:t>
      </w:r>
      <w:r w:rsidDel="00000000" w:rsidR="00000000" w:rsidRPr="00000000">
        <w:rPr>
          <w:rFonts w:ascii="Times New Roman" w:cs="Times New Roman" w:eastAsia="Times New Roman" w:hAnsi="Times New Roman"/>
          <w:sz w:val="24"/>
          <w:szCs w:val="24"/>
          <w:rtl w:val="0"/>
        </w:rPr>
        <w:t xml:space="preserve"> дитини в КЗ ЛОР «Підгірцівська СЗОШ І-ІІІ ст.» та одна дитина в КЗ ЛОР «Лівчицька спеціальна школа І-ІІ ступенів»». Діти влаштовані в заклади інституційного догляду на цілодобове перебува</w:t>
      </w:r>
      <w:r w:rsidDel="00000000" w:rsidR="00000000" w:rsidRPr="00000000">
        <w:rPr>
          <w:rFonts w:ascii="Times New Roman" w:cs="Times New Roman" w:eastAsia="Times New Roman" w:hAnsi="Times New Roman"/>
          <w:sz w:val="24"/>
          <w:szCs w:val="24"/>
          <w:highlight w:val="white"/>
          <w:rtl w:val="0"/>
        </w:rPr>
        <w:t xml:space="preserve">ння без висновку органу опіки та піклування Гніздичівської ТГ. КЗ ЛОР «Підгірцівська СЗОШ І-ІІІ ст.» територіально знаходиться поза межами громади, а саме у с. Підгірці Стрийського району Львівської області, а КЗ ЛОР «Лівчицька спеціальна школа І-ІІ ступенів» на території Гніздичівскої ТГ, обидва заклади інституційного догляду підпорядковані Львівській обласній раді</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12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 час глибинних інтерв᾿ю управлінці зазначають, що є потреба у забезпеченні фізичної доступності закладів освіти для дітей, які мають порушення опорно-рухового апарату. Лише 2 заклади </w:t>
      </w:r>
      <w:r w:rsidDel="00000000" w:rsidR="00000000" w:rsidRPr="00000000">
        <w:rPr>
          <w:rFonts w:ascii="Times New Roman" w:cs="Times New Roman" w:eastAsia="Times New Roman" w:hAnsi="Times New Roman"/>
          <w:sz w:val="24"/>
          <w:szCs w:val="24"/>
          <w:rtl w:val="0"/>
        </w:rPr>
        <w:t xml:space="preserve">ЗЗСО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обладнані пандусами, приміщення </w:t>
      </w:r>
      <w:r w:rsidDel="00000000" w:rsidR="00000000" w:rsidRPr="00000000">
        <w:rPr>
          <w:rFonts w:ascii="Times New Roman" w:cs="Times New Roman" w:eastAsia="Times New Roman" w:hAnsi="Times New Roman"/>
          <w:sz w:val="24"/>
          <w:szCs w:val="24"/>
          <w:rtl w:val="0"/>
        </w:rPr>
        <w:t xml:space="preserve">ЗДО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мають пандусів, що унеможливлює </w:t>
      </w:r>
      <w:r w:rsidDel="00000000" w:rsidR="00000000" w:rsidRPr="00000000">
        <w:rPr>
          <w:rFonts w:ascii="Times New Roman" w:cs="Times New Roman" w:eastAsia="Times New Roman" w:hAnsi="Times New Roman"/>
          <w:sz w:val="24"/>
          <w:szCs w:val="24"/>
          <w:rtl w:val="0"/>
        </w:rPr>
        <w:t xml:space="preserve">безбар’єрний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доступ учнів та вихованців дошкільних закладів з порушенням опорно-рухового апарату та комплексними порушеннями до приміщень шкіл та садочків. Актуальним є питання поінформованості про інклюзивне навчання та формування толерантного ставлення до дітей з ООП. Під час ФГД із сім'ями, які виховують дітей з інвалідністю, з'ясувалося, що в одному випадку сім’я зіштовхнулася з дискримінацією з боку вихователя дитини, в </w:t>
      </w:r>
      <w:r w:rsidDel="00000000" w:rsidR="00000000" w:rsidRPr="00000000">
        <w:rPr>
          <w:rFonts w:ascii="Times New Roman" w:cs="Times New Roman" w:eastAsia="Times New Roman" w:hAnsi="Times New Roman"/>
          <w:sz w:val="24"/>
          <w:szCs w:val="24"/>
          <w:rtl w:val="0"/>
        </w:rPr>
        <w:t xml:space="preserve">ЗДО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 було створено адаптованого до потреб дитини навчального середовища. Натомість, мамі було запропоновано забрати дитину з дошкільного закладу освіти. Учасники ФГД володіють різною інформацією щодо наявності інклюзивних класів у громаді. Водночас, батьки дітей з інвалідністю вбачають в цьому значну потребу і готові чекати на формування інклюзивних класів.</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12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Учасники ФГД також вказали, що не </w:t>
      </w:r>
      <w:r w:rsidDel="00000000" w:rsidR="00000000" w:rsidRPr="00000000">
        <w:rPr>
          <w:rFonts w:ascii="Times New Roman" w:cs="Times New Roman" w:eastAsia="Times New Roman" w:hAnsi="Times New Roman"/>
          <w:sz w:val="24"/>
          <w:szCs w:val="24"/>
          <w:rtl w:val="0"/>
        </w:rPr>
        <w:t xml:space="preserve">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сіх школах відкривають інклюзивні класи, але пропонується індивідуальн</w:t>
      </w:r>
      <w:r w:rsidDel="00000000" w:rsidR="00000000" w:rsidRPr="00000000">
        <w:rPr>
          <w:rFonts w:ascii="Times New Roman" w:cs="Times New Roman" w:eastAsia="Times New Roman" w:hAnsi="Times New Roman"/>
          <w:sz w:val="24"/>
          <w:szCs w:val="24"/>
          <w:rtl w:val="0"/>
        </w:rPr>
        <w:t xml:space="preserve">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навчання вдома (за потреби). Була озвучена проблема з влаштуванням дитини з ООП до ЗЗСО. Оскільки не було можливості навчати дитину за місцем проживання, в </w:t>
      </w:r>
      <w:r w:rsidDel="00000000" w:rsidR="00000000" w:rsidRPr="00000000">
        <w:rPr>
          <w:rFonts w:ascii="Times New Roman" w:cs="Times New Roman" w:eastAsia="Times New Roman" w:hAnsi="Times New Roman"/>
          <w:sz w:val="24"/>
          <w:szCs w:val="24"/>
          <w:rtl w:val="0"/>
        </w:rPr>
        <w:t xml:space="preserve">одному з випадків дитина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була влаштована до спеціального закладу освіти на цілодобове перебування. Батьки сподіваються на створення інклюзивного класу в майбутньому.</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120" w:line="259"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Через недостатню проектну потужність діючих ЗЗСО в смт. Гніздичів навчання в Гніздичівській ЗОЗ І-ІІІ ступенів організовано в 2 зміни. Гніздичівська селищна рада розпочала будівництво нової опорної школи, яке планується завершити до 2023 році. Фінансування будівництва у 2021 році забезпечуватиметься за рахунок Державного фонду регіонального розвитку та частково з місцевого бюджету.</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120" w:line="259"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рахунок місцевого бюджету безкоштовним гарячим харчуванням забезпечено 40 учнів 1-4 класів ЗЗСО Гніздичівської ТГ з числа малозабезпечених, дітей які виховуються одним з батьків, діти учасників АТО/ООС, діти з інвалідністю та діти з ООП на інклюзивному навчанні. При цьому послуги групи продовженого дня не організовані в жодній з 5 ЗЗСО (заяви батьками не надавались), зокрема через навчання дітей у дві зміни (Гніздичівська ЗОЗ І-ІІІ ступенів).</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120" w:line="259"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інформацією відділу освіти, охорони здоров'я та соціально-культурної сфери та даними додатку 1 на базі ЗЗСО смт. Гніздичів функціонує 3 гуртки в яких займаються 173 учня, 50 дітей відвідують спортивний зал в с. Руда (під контролем вчителя), що складає 22,6% від загальної кількості дітей шкільного віку. Понад 77% (764 дітей) шкільного віку не охоплені послугами позашкільної освіти, зокрема гуртків/секцій спортивного спрямування в навчальних закладах у позаурочний час. Наразі це свідчить про не розвиненість мережі позашкільної освіти, не організовані умови для проведення занять дітей дошкільного віку, що не забезпечує участь дітей у фізкультурно-оздоровчих та спортивних заходах, а також не сприяє врахуванню їх індивідуальних інтересів і потреб, розвитку їх природних здібностей та покращення стану здоров'я.</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120" w:line="259"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Послуги Інклюзивно-ресурсного центру</w:t>
      </w: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Дитяче населення Гніздичівської ТГ обслуговує КУ «Інклюзивно-ресурсний центр» Жидачівської районної ради Львівської області, розташований в м. Жидачів.</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ІРЦ надає 4 види послуг: комплексна психолого-педагогічна оцінка розвитку дитини; корекційно-розвиткові послуги, психолого-педагогічні та консультаційні послуги батькам дітей з ООП. Команда ІРЦ складається з директорки та 4-х спеціалістів: практичний психолог, 3 вчитель-логопед (2,5 ставки), вчитель-дефектолог та вчитель реабілітації. Територіальна віддаленість не дозволяє повністю забезпечити надання корекційно-розвиткових послуг для дітей, які мають інтелектуальні та комплексні порушення, в тому числі для 3-х дітей, які </w:t>
      </w:r>
      <w:r w:rsidDel="00000000" w:rsidR="00000000" w:rsidRPr="00000000">
        <w:rPr>
          <w:rFonts w:ascii="Times New Roman" w:cs="Times New Roman" w:eastAsia="Times New Roman" w:hAnsi="Times New Roman"/>
          <w:sz w:val="24"/>
          <w:szCs w:val="24"/>
          <w:rtl w:val="0"/>
        </w:rPr>
        <w:t xml:space="preserve">навчаються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індивідуальн</w:t>
      </w:r>
      <w:r w:rsidDel="00000000" w:rsidR="00000000" w:rsidRPr="00000000">
        <w:rPr>
          <w:rFonts w:ascii="Times New Roman" w:cs="Times New Roman" w:eastAsia="Times New Roman" w:hAnsi="Times New Roman"/>
          <w:sz w:val="24"/>
          <w:szCs w:val="24"/>
          <w:rtl w:val="0"/>
        </w:rPr>
        <w:t xml:space="preserve">ій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формі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Станом на 01.01.2021 року послуги ІРЦ отримують 5 дітей з Гніздичівської ТГ. </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Загалом сім'ї з дітьми та громада не поінформовані достатньо про послуги, які надає ІРЦ, а частина населення, яке вже знає про роботи закладу, не розуміє мету і основні завдання центру, підстави для отримання послуг. </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Медичні послуги</w:t>
      </w: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громаді наявне </w:t>
      </w:r>
      <w:r w:rsidDel="00000000" w:rsidR="00000000" w:rsidRPr="00000000">
        <w:rPr>
          <w:rFonts w:ascii="Times New Roman" w:cs="Times New Roman" w:eastAsia="Times New Roman" w:hAnsi="Times New Roman"/>
          <w:sz w:val="24"/>
          <w:szCs w:val="24"/>
          <w:rtl w:val="0"/>
        </w:rPr>
        <w:t xml:space="preserve">КНП “Гніздичівська амбулаторія загальної практики сімейної медицини”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 мережею з </w:t>
      </w:r>
      <w:r w:rsidDel="00000000" w:rsidR="00000000" w:rsidRPr="00000000">
        <w:rPr>
          <w:rFonts w:ascii="Times New Roman" w:cs="Times New Roman" w:eastAsia="Times New Roman" w:hAnsi="Times New Roman"/>
          <w:sz w:val="24"/>
          <w:szCs w:val="24"/>
          <w:rtl w:val="0"/>
        </w:rPr>
        <w:t xml:space="preserve">п'яти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фельдшерських пунктів, в яких медичні послуги населенню надають 3 сімейні лікарі (1 ставка вакантна), 1 лікар загальної практики, 15 осіб з числа молодшого медичного персоналу. </w:t>
      </w:r>
      <w:r w:rsidDel="00000000" w:rsidR="00000000" w:rsidRPr="00000000">
        <w:rPr>
          <w:rFonts w:ascii="Times New Roman" w:cs="Times New Roman" w:eastAsia="Times New Roman" w:hAnsi="Times New Roman"/>
          <w:sz w:val="24"/>
          <w:szCs w:val="24"/>
          <w:rtl w:val="0"/>
        </w:rPr>
        <w:t xml:space="preserve">КНП “Гніздичівська амбулаторія загальної практики сімейної медицини” та 3 фе</w:t>
      </w:r>
      <w:r w:rsidDel="00000000" w:rsidR="00000000" w:rsidRPr="00000000">
        <w:rPr>
          <w:rFonts w:ascii="Times New Roman" w:cs="Times New Roman" w:eastAsia="Times New Roman" w:hAnsi="Times New Roman"/>
          <w:sz w:val="24"/>
          <w:szCs w:val="24"/>
          <w:highlight w:val="white"/>
          <w:rtl w:val="0"/>
        </w:rPr>
        <w:t xml:space="preserve">льдшерські пункти забезпечені пандусами, інші м</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едичні заклади в громаді не облаштовані пандусами і потребують організації фізичної доступності, а внутрішні приміщення – приведення у відповідність до ДБН.</w:t>
      </w:r>
    </w:p>
    <w:p w:rsidR="00000000" w:rsidDel="00000000" w:rsidP="00000000" w:rsidRDefault="00000000" w:rsidRPr="00000000" w14:paraId="0000017E">
      <w:pPr>
        <w:spacing w:after="12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КНП “Гніздичівська амбулаторія загальної практики сімейної медицини” забезпечена 2 медичними автомобілями для обслуговування за викликом сімейного лікаря.</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Сім'ї, де є особи з інвалідністю, визначили такі проблеми пов</w:t>
      </w:r>
      <w:r w:rsidDel="00000000" w:rsidR="00000000" w:rsidRPr="00000000">
        <w:rPr>
          <w:rFonts w:ascii="Times New Roman" w:cs="Times New Roman" w:eastAsia="Times New Roman" w:hAnsi="Times New Roman"/>
          <w:sz w:val="24"/>
          <w:szCs w:val="24"/>
          <w:rtl w:val="0"/>
        </w:rPr>
        <w:t xml:space="preserve">’язані з отриманням медичних послуг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низький рівень забезпечення необхідними ліками, транспортування до медичних закладів і </w:t>
      </w:r>
      <w:r w:rsidDel="00000000" w:rsidR="00000000" w:rsidRPr="00000000">
        <w:rPr>
          <w:rFonts w:ascii="Times New Roman" w:cs="Times New Roman" w:eastAsia="Times New Roman" w:hAnsi="Times New Roman"/>
          <w:sz w:val="24"/>
          <w:szCs w:val="24"/>
          <w:rtl w:val="0"/>
        </w:rPr>
        <w:t xml:space="preserve">пристосування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громадського транспорту для перевезення осіб, які користуються </w:t>
      </w:r>
      <w:r w:rsidDel="00000000" w:rsidR="00000000" w:rsidRPr="00000000">
        <w:rPr>
          <w:rFonts w:ascii="Times New Roman" w:cs="Times New Roman" w:eastAsia="Times New Roman" w:hAnsi="Times New Roman"/>
          <w:sz w:val="24"/>
          <w:szCs w:val="24"/>
          <w:rtl w:val="0"/>
        </w:rPr>
        <w:t xml:space="preserve">кріслами колісними,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відсутність транспортного сполучення </w:t>
      </w:r>
      <w:r w:rsidDel="00000000" w:rsidR="00000000" w:rsidRPr="00000000">
        <w:rPr>
          <w:rFonts w:ascii="Times New Roman" w:cs="Times New Roman" w:eastAsia="Times New Roman" w:hAnsi="Times New Roman"/>
          <w:sz w:val="24"/>
          <w:szCs w:val="24"/>
          <w:rtl w:val="0"/>
        </w:rPr>
        <w:t xml:space="preserve">з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медичн</w:t>
      </w:r>
      <w:r w:rsidDel="00000000" w:rsidR="00000000" w:rsidRPr="00000000">
        <w:rPr>
          <w:rFonts w:ascii="Times New Roman" w:cs="Times New Roman" w:eastAsia="Times New Roman" w:hAnsi="Times New Roman"/>
          <w:sz w:val="24"/>
          <w:szCs w:val="24"/>
          <w:rtl w:val="0"/>
        </w:rPr>
        <w:t xml:space="preserve">ими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заклад</w:t>
      </w:r>
      <w:r w:rsidDel="00000000" w:rsidR="00000000" w:rsidRPr="00000000">
        <w:rPr>
          <w:rFonts w:ascii="Times New Roman" w:cs="Times New Roman" w:eastAsia="Times New Roman" w:hAnsi="Times New Roman"/>
          <w:sz w:val="24"/>
          <w:szCs w:val="24"/>
          <w:rtl w:val="0"/>
        </w:rPr>
        <w:t xml:space="preserve">ами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і низька якість доріг, відсутність реабілітаційних послуг (реабілітаційного закладу, відділення, підрозділу, фахівців з реабілітації); також </w:t>
      </w:r>
      <w:r w:rsidDel="00000000" w:rsidR="00000000" w:rsidRPr="00000000">
        <w:rPr>
          <w:rFonts w:ascii="Times New Roman" w:cs="Times New Roman" w:eastAsia="Times New Roman" w:hAnsi="Times New Roman"/>
          <w:sz w:val="24"/>
          <w:szCs w:val="24"/>
          <w:rtl w:val="0"/>
        </w:rPr>
        <w:t xml:space="preserve">вказано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потребу в доступі до інформації про оздоровчі чи лікувальні путівки для дітей з інвалідністю. Батьки дітей з інвалідністю вказали на гостру потребу у реабілітолог</w:t>
      </w:r>
      <w:r w:rsidDel="00000000" w:rsidR="00000000" w:rsidRPr="00000000">
        <w:rPr>
          <w:rFonts w:ascii="Times New Roman" w:cs="Times New Roman" w:eastAsia="Times New Roman" w:hAnsi="Times New Roman"/>
          <w:sz w:val="24"/>
          <w:szCs w:val="24"/>
          <w:rtl w:val="0"/>
        </w:rPr>
        <w:t xml:space="preserve">ах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і масажист</w:t>
      </w:r>
      <w:r w:rsidDel="00000000" w:rsidR="00000000" w:rsidRPr="00000000">
        <w:rPr>
          <w:rFonts w:ascii="Times New Roman" w:cs="Times New Roman" w:eastAsia="Times New Roman" w:hAnsi="Times New Roman"/>
          <w:sz w:val="24"/>
          <w:szCs w:val="24"/>
          <w:rtl w:val="0"/>
        </w:rPr>
        <w:t xml:space="preserve">ах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(зокрема, у  </w:t>
      </w:r>
      <w:r w:rsidDel="00000000" w:rsidR="00000000" w:rsidRPr="00000000">
        <w:rPr>
          <w:rFonts w:ascii="Times New Roman" w:cs="Times New Roman" w:eastAsia="Times New Roman" w:hAnsi="Times New Roman"/>
          <w:sz w:val="24"/>
          <w:szCs w:val="24"/>
          <w:rtl w:val="0"/>
        </w:rPr>
        <w:t xml:space="preserve">спеціалістах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 відновлюючого масажу). </w:t>
      </w:r>
    </w:p>
    <w:p w:rsidR="00000000" w:rsidDel="00000000" w:rsidP="00000000" w:rsidRDefault="00000000" w:rsidRPr="00000000" w14:paraId="00000180">
      <w:pPr>
        <w:pStyle w:val="Heading2"/>
        <w:jc w:val="both"/>
        <w:rPr>
          <w:vertAlign w:val="baseline"/>
        </w:rPr>
      </w:pPr>
      <w:bookmarkStart w:colFirst="0" w:colLast="0" w:name="_heading=h.3tfzh1q7vcet" w:id="14"/>
      <w:bookmarkEnd w:id="14"/>
      <w:r w:rsidDel="00000000" w:rsidR="00000000" w:rsidRPr="00000000">
        <w:rPr>
          <w:rtl w:val="0"/>
        </w:rPr>
      </w:r>
    </w:p>
    <w:p w:rsidR="00000000" w:rsidDel="00000000" w:rsidP="00000000" w:rsidRDefault="00000000" w:rsidRPr="00000000" w14:paraId="00000181">
      <w:pPr>
        <w:pStyle w:val="Heading2"/>
        <w:jc w:val="both"/>
        <w:rPr>
          <w:vertAlign w:val="baseline"/>
        </w:rPr>
      </w:pPr>
      <w:r w:rsidDel="00000000" w:rsidR="00000000" w:rsidRPr="00000000">
        <w:rPr>
          <w:vertAlign w:val="baseline"/>
          <w:rtl w:val="0"/>
        </w:rPr>
        <w:t xml:space="preserve">5.2. Фінансова спроможність територіальної громади у забезпеченні населення соціальними послугами </w:t>
      </w:r>
    </w:p>
    <w:p w:rsidR="00000000" w:rsidDel="00000000" w:rsidP="00000000" w:rsidRDefault="00000000" w:rsidRPr="00000000" w14:paraId="00000182">
      <w:pPr>
        <w:pStyle w:val="Heading3"/>
        <w:spacing w:after="120" w:before="120" w:lineRule="auto"/>
        <w:jc w:val="both"/>
        <w:rPr>
          <w:vertAlign w:val="baseline"/>
        </w:rPr>
      </w:pPr>
      <w:bookmarkStart w:colFirst="0" w:colLast="0" w:name="_heading=h.n4xwuqfvrc2p" w:id="15"/>
      <w:bookmarkEnd w:id="15"/>
      <w:r w:rsidDel="00000000" w:rsidR="00000000" w:rsidRPr="00000000">
        <w:rPr>
          <w:vertAlign w:val="baseline"/>
          <w:rtl w:val="0"/>
        </w:rPr>
        <w:t xml:space="preserve">5.2.1</w:t>
      </w:r>
      <w:r w:rsidDel="00000000" w:rsidR="00000000" w:rsidRPr="00000000">
        <w:rPr>
          <w:rtl w:val="0"/>
        </w:rPr>
        <w:t xml:space="preserve">.</w:t>
      </w:r>
      <w:r w:rsidDel="00000000" w:rsidR="00000000" w:rsidRPr="00000000">
        <w:rPr>
          <w:vertAlign w:val="baseline"/>
          <w:rtl w:val="0"/>
        </w:rPr>
        <w:t xml:space="preserve"> </w:t>
      </w:r>
      <w:r w:rsidDel="00000000" w:rsidR="00000000" w:rsidRPr="00000000">
        <w:rPr>
          <w:rtl w:val="0"/>
        </w:rPr>
        <w:t xml:space="preserve">Інституційний</w:t>
      </w:r>
      <w:r w:rsidDel="00000000" w:rsidR="00000000" w:rsidRPr="00000000">
        <w:rPr>
          <w:vertAlign w:val="baseline"/>
          <w:rtl w:val="0"/>
        </w:rPr>
        <w:t xml:space="preserve"> розвиток суб’єктів управління видатками місцевого бюджету на соціальні послуги </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Як вже було зазначено, у Гніздичівський селищній раді функціонує відділ освіти, охорони здоров'я та соціально-культурної сфери, який у звітному році не був наділений статусом головного розпорядника бюджетних коштів. Основним надавачем соціальних послуг за рахунок коштів місцевого бюджету є КЗ «Гніздичівський ЦСО», який також не наділений статусом розпорядника бюджетних коштів. Відсутність статусу розпорядника бюджетних коштів в згаданих суб’єктів суттєво обмежує їхні можливості в управлінні бюджетними ресурсами на соціальні послуги. Функціонування закладів відбувається в умовах обмежених ресурсів місцевого бюджету. КЗ «Гніздичівський ЦСО» залучав ресурси від надання платних соціальних послуг, зокрема послуг соціальної перукарні. Крім цього, комунальним закладом було організовано отримання благодійної допомоги від юридичних і фізичних осіб та її розповсюдження серед сімей, які перебувають у складних життєвих обставинах, серед одиноких осіб похилого віку, дітей з інвалідністю. У фінансовій звітності одержана допомога не відображена. Гніздичівська селищна рада має досвід замовлення у звітному році соціальних послуг в іншого органу місцевого самоврядування шляхом укладання угоди про надання соціальної послуги стаціонарного догляду для одного жителя територіальної громади. Сформована інституційна основа дає змогу забезпечувати надання базових соціальних послуг лише обмеженому колу отримувачів цих послуг за допомогою застосування різноманітних фінансових інструментів. Водночас, наявність надавача соціальних послуг комунального сектору, за умови достатнього кадрового забезпечення створює потенціал для розвитку соціальних послуг у ТГ.</w:t>
      </w:r>
      <w:r w:rsidDel="00000000" w:rsidR="00000000" w:rsidRPr="00000000">
        <w:rPr>
          <w:rtl w:val="0"/>
        </w:rPr>
      </w:r>
    </w:p>
    <w:p w:rsidR="00000000" w:rsidDel="00000000" w:rsidP="00000000" w:rsidRDefault="00000000" w:rsidRPr="00000000" w14:paraId="00000184">
      <w:pPr>
        <w:pStyle w:val="Heading3"/>
        <w:rPr/>
      </w:pPr>
      <w:bookmarkStart w:colFirst="0" w:colLast="0" w:name="_heading=h.plooclt83ei8" w:id="16"/>
      <w:bookmarkEnd w:id="16"/>
      <w:r w:rsidDel="00000000" w:rsidR="00000000" w:rsidRPr="00000000">
        <w:rPr>
          <w:rtl w:val="0"/>
        </w:rPr>
        <w:t xml:space="preserve">5.2.2. Узгодженість бюджетного планування з програмними документами щодо розвитку територіальної громади та завданнями удосконалення соціальних послуг</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Гніздичівській ТГ загалом не розвинена практика розробки програмних документів. У затвердженій «Стратегії збалансованого розвитку громади» передбачено стратегічну ціль «Формувати систему і розвивати програму соціального захисту населення». В межах цієї стратегічної цілі передбачено операційну ціль 1.4.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комплексної системи надання послуг особам похилого віку. Розвиток центру соціального обслуговування</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Втім загальні цілі не деталізовано у плані заходів та не передбачено фінансові ресурси. Т</w:t>
      </w:r>
      <w:r w:rsidDel="00000000" w:rsidR="00000000" w:rsidRPr="00000000">
        <w:rPr>
          <w:rFonts w:ascii="Times New Roman" w:cs="Times New Roman" w:eastAsia="Times New Roman" w:hAnsi="Times New Roman"/>
          <w:sz w:val="24"/>
          <w:szCs w:val="24"/>
          <w:rtl w:val="0"/>
        </w:rPr>
        <w:t xml:space="preserve">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ким чином, цілі і завдання Стратегі</w:t>
      </w:r>
      <w:r w:rsidDel="00000000" w:rsidR="00000000" w:rsidRPr="00000000">
        <w:rPr>
          <w:rFonts w:ascii="Times New Roman" w:cs="Times New Roman" w:eastAsia="Times New Roman" w:hAnsi="Times New Roman"/>
          <w:sz w:val="24"/>
          <w:szCs w:val="24"/>
          <w:rtl w:val="0"/>
        </w:rPr>
        <w:t xml:space="preserve">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розвитку ТГ орієнтован</w:t>
      </w:r>
      <w:r w:rsidDel="00000000" w:rsidR="00000000" w:rsidRPr="00000000">
        <w:rPr>
          <w:rFonts w:ascii="Times New Roman" w:cs="Times New Roman" w:eastAsia="Times New Roman" w:hAnsi="Times New Roman"/>
          <w:sz w:val="24"/>
          <w:szCs w:val="24"/>
          <w:rtl w:val="0"/>
        </w:rPr>
        <w:t xml:space="preserve">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лише на </w:t>
      </w:r>
      <w:r w:rsidDel="00000000" w:rsidR="00000000" w:rsidRPr="00000000">
        <w:rPr>
          <w:rFonts w:ascii="Times New Roman" w:cs="Times New Roman" w:eastAsia="Times New Roman" w:hAnsi="Times New Roman"/>
          <w:sz w:val="24"/>
          <w:szCs w:val="24"/>
          <w:rtl w:val="0"/>
        </w:rPr>
        <w:t xml:space="preserve">осіб</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похилого віку і не </w:t>
      </w:r>
      <w:r w:rsidDel="00000000" w:rsidR="00000000" w:rsidRPr="00000000">
        <w:rPr>
          <w:rFonts w:ascii="Times New Roman" w:cs="Times New Roman" w:eastAsia="Times New Roman" w:hAnsi="Times New Roman"/>
          <w:sz w:val="24"/>
          <w:szCs w:val="24"/>
          <w:rtl w:val="0"/>
        </w:rPr>
        <w:t xml:space="preserve">передбачають вирішення соціальних проблем та організацію надання соціальних послуг для інших вразливих груп населення, зокрема,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дітей, сімей, молод</w:t>
      </w:r>
      <w:r w:rsidDel="00000000" w:rsidR="00000000" w:rsidRPr="00000000">
        <w:rPr>
          <w:rFonts w:ascii="Times New Roman" w:cs="Times New Roman" w:eastAsia="Times New Roman" w:hAnsi="Times New Roman"/>
          <w:sz w:val="24"/>
          <w:szCs w:val="24"/>
          <w:rtl w:val="0"/>
        </w:rPr>
        <w:t xml:space="preserve">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Частково це призводить до недооцінки цього напрямку діяльності, як </w:t>
      </w:r>
      <w:r w:rsidDel="00000000" w:rsidR="00000000" w:rsidRPr="00000000">
        <w:rPr>
          <w:rFonts w:ascii="Times New Roman" w:cs="Times New Roman" w:eastAsia="Times New Roman" w:hAnsi="Times New Roman"/>
          <w:sz w:val="24"/>
          <w:szCs w:val="24"/>
          <w:rtl w:val="0"/>
        </w:rPr>
        <w:t xml:space="preserve">відділом освіти, охорони здоров'я та соціально-культурної сфери, так і КЗ «Гніздичівський ЦСО»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Середньо- і короткострокові програмні документи, які б передбачали заходи щодо розвитку соціальних послуг у територіальній громаді не затверджено.</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таких умовах, попри те, що в Гніздичівській ТГ затверджено прогноз місцевого бюджету на середньостроковий період, він не узгоджений із завданнями щодо розвитку соціальних послуг.</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Таким чином</w:t>
      </w:r>
      <w:r w:rsidDel="00000000" w:rsidR="00000000" w:rsidRPr="00000000">
        <w:rPr>
          <w:rFonts w:ascii="Times New Roman" w:cs="Times New Roman" w:eastAsia="Times New Roman" w:hAnsi="Times New Roman"/>
          <w:sz w:val="24"/>
          <w:szCs w:val="24"/>
          <w:rtl w:val="0"/>
        </w:rPr>
        <w:t xml:space="preserve">, в територіальній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громаді не створено передумов для узгодження бюджетної політики з визначеними у програмних документах пріоритетами розвитку соціальних послуг.</w:t>
      </w:r>
    </w:p>
    <w:p w:rsidR="00000000" w:rsidDel="00000000" w:rsidP="00000000" w:rsidRDefault="00000000" w:rsidRPr="00000000" w14:paraId="00000189">
      <w:pPr>
        <w:pStyle w:val="Heading3"/>
        <w:rPr/>
      </w:pPr>
      <w:bookmarkStart w:colFirst="0" w:colLast="0" w:name="_heading=h.8tsschoodwyy" w:id="17"/>
      <w:bookmarkEnd w:id="17"/>
      <w:r w:rsidDel="00000000" w:rsidR="00000000" w:rsidRPr="00000000">
        <w:rPr>
          <w:rtl w:val="0"/>
        </w:rPr>
        <w:t xml:space="preserve">5.2.3. Розвиненість комунікацій органу місцевого самоврядування з громадою у сфері бюджетування соціальних послуг</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та виконання видатків на соціальні послуги бюджету Гніздичівської ТГ звітного року відбувалося в умовах наявності певних проблем у комунікаці</w:t>
      </w:r>
      <w:r w:rsidDel="00000000" w:rsidR="00000000" w:rsidRPr="00000000">
        <w:rPr>
          <w:rFonts w:ascii="Times New Roman" w:cs="Times New Roman" w:eastAsia="Times New Roman" w:hAnsi="Times New Roman"/>
          <w:sz w:val="24"/>
          <w:szCs w:val="24"/>
          <w:rtl w:val="0"/>
        </w:rPr>
        <w:t xml:space="preserve">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органу місцевого самоврядування з громадою. Так</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мі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сцевою радою не </w:t>
      </w:r>
      <w:r w:rsidDel="00000000" w:rsidR="00000000" w:rsidRPr="00000000">
        <w:rPr>
          <w:rFonts w:ascii="Times New Roman" w:cs="Times New Roman" w:eastAsia="Times New Roman" w:hAnsi="Times New Roman"/>
          <w:sz w:val="24"/>
          <w:szCs w:val="24"/>
          <w:rtl w:val="0"/>
        </w:rPr>
        <w:t xml:space="preserve">проводилося інформування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населення про </w:t>
      </w:r>
      <w:r w:rsidDel="00000000" w:rsidR="00000000" w:rsidRPr="00000000">
        <w:rPr>
          <w:rFonts w:ascii="Times New Roman" w:cs="Times New Roman" w:eastAsia="Times New Roman" w:hAnsi="Times New Roman"/>
          <w:sz w:val="24"/>
          <w:szCs w:val="24"/>
          <w:rtl w:val="0"/>
        </w:rPr>
        <w:t xml:space="preserve">місцевий бюджет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популярній формі в форматі </w:t>
      </w:r>
      <w:r w:rsidDel="00000000" w:rsidR="00000000" w:rsidRPr="00000000">
        <w:rPr>
          <w:rFonts w:ascii="Times New Roman" w:cs="Times New Roman" w:eastAsia="Times New Roman" w:hAnsi="Times New Roman"/>
          <w:sz w:val="24"/>
          <w:szCs w:val="24"/>
          <w:rtl w:val="0"/>
        </w:rPr>
        <w:t xml:space="preserve">“бюджет для громадян”.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Позитивним факт</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 є практика проведення громадського обговорення проєкту місцевого бюджету. Втім</w:t>
      </w:r>
      <w:r w:rsidDel="00000000" w:rsidR="00000000" w:rsidRPr="00000000">
        <w:rPr>
          <w:rFonts w:ascii="Times New Roman" w:cs="Times New Roman" w:eastAsia="Times New Roman" w:hAnsi="Times New Roman"/>
          <w:sz w:val="24"/>
          <w:szCs w:val="24"/>
          <w:rtl w:val="0"/>
        </w:rPr>
        <w:t xml:space="preserve"> в обговоренні взяла участь мала кількість людей, а питання фінансування соціальних послуг не обговорювалося. В територіальній громаді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застосовують бюджет участі</w:t>
      </w:r>
      <w:r w:rsidDel="00000000" w:rsidR="00000000" w:rsidRPr="00000000">
        <w:rPr>
          <w:rFonts w:ascii="Times New Roman" w:cs="Times New Roman" w:eastAsia="Times New Roman" w:hAnsi="Times New Roman"/>
          <w:sz w:val="24"/>
          <w:szCs w:val="24"/>
          <w:rtl w:val="0"/>
        </w:rPr>
        <w:t xml:space="preserve">, що відкриває перспективи реалізовувати проєкти, важливі для розвитку соціальних послуг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Загалом </w:t>
      </w:r>
      <w:r w:rsidDel="00000000" w:rsidR="00000000" w:rsidRPr="00000000">
        <w:rPr>
          <w:rFonts w:ascii="Times New Roman" w:cs="Times New Roman" w:eastAsia="Times New Roman" w:hAnsi="Times New Roman"/>
          <w:sz w:val="24"/>
          <w:szCs w:val="24"/>
          <w:rtl w:val="0"/>
        </w:rPr>
        <w:t xml:space="preserve">зазначені проблеми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комунікаціях у сфері бюджетування соціальних послуг </w:t>
      </w:r>
      <w:r w:rsidDel="00000000" w:rsidR="00000000" w:rsidRPr="00000000">
        <w:rPr>
          <w:rFonts w:ascii="Times New Roman" w:cs="Times New Roman" w:eastAsia="Times New Roman" w:hAnsi="Times New Roman"/>
          <w:sz w:val="24"/>
          <w:szCs w:val="24"/>
          <w:rtl w:val="0"/>
        </w:rPr>
        <w:t xml:space="preserve">створюють перешкоди для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розвитку соціальних послуг у громаді та с</w:t>
      </w:r>
      <w:r w:rsidDel="00000000" w:rsidR="00000000" w:rsidRPr="00000000">
        <w:rPr>
          <w:rFonts w:ascii="Times New Roman" w:cs="Times New Roman" w:eastAsia="Times New Roman" w:hAnsi="Times New Roman"/>
          <w:sz w:val="24"/>
          <w:szCs w:val="24"/>
          <w:rtl w:val="0"/>
        </w:rPr>
        <w:t xml:space="preserve">успільне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схвалення таких дій.</w:t>
      </w:r>
    </w:p>
    <w:p w:rsidR="00000000" w:rsidDel="00000000" w:rsidP="00000000" w:rsidRDefault="00000000" w:rsidRPr="00000000" w14:paraId="0000018C">
      <w:pPr>
        <w:pStyle w:val="Heading3"/>
        <w:spacing w:after="160" w:line="259" w:lineRule="auto"/>
        <w:jc w:val="both"/>
        <w:rPr>
          <w:vertAlign w:val="baseline"/>
        </w:rPr>
      </w:pPr>
      <w:bookmarkStart w:colFirst="0" w:colLast="0" w:name="_heading=h.x62fw7esw4k1" w:id="18"/>
      <w:bookmarkEnd w:id="18"/>
      <w:r w:rsidDel="00000000" w:rsidR="00000000" w:rsidRPr="00000000">
        <w:rPr>
          <w:vertAlign w:val="baseline"/>
          <w:rtl w:val="0"/>
        </w:rPr>
        <w:t xml:space="preserve">5.2.4. Забезпеченість органу місцевого самоврядування фінансовими ресурсами</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Доходи загального фонду (без урахування міжбюджетних трансфертів) місцевого бюджету Гніздичівської ТГ у 2020 р. становили 20049,2 тис. грн, що на 3,3% менше порівняно з попереднім роком. Якість роботи виконавчих органів щодо виконання планових показників доходів бюджету є високою, що підтверджується перевиконанням планових показників бюджетних надходжень. Обсяг доходів загального фонду місцевого бюджету (крім міжбюджетних трансфертів) у розрахунку на одну особу в 2020 р. становив </w:t>
      </w:r>
      <w:r w:rsidDel="00000000" w:rsidR="00000000" w:rsidRPr="00000000">
        <w:rPr>
          <w:rFonts w:ascii="Times New Roman" w:cs="Times New Roman" w:eastAsia="Times New Roman" w:hAnsi="Times New Roman"/>
          <w:sz w:val="24"/>
          <w:szCs w:val="24"/>
          <w:rtl w:val="0"/>
        </w:rPr>
        <w:t xml:space="preserve">3069,9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грн, що на 9</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грн менше, порівняно з попереднім роком. За обсягом доходів загального фонду місцевого бюджету (крім міжбюджетних трансфертів) у розрахунку на одну особу, яка проживає в Гніздичівськ</w:t>
      </w:r>
      <w:r w:rsidDel="00000000" w:rsidR="00000000" w:rsidRPr="00000000">
        <w:rPr>
          <w:rFonts w:ascii="Times New Roman" w:cs="Times New Roman" w:eastAsia="Times New Roman" w:hAnsi="Times New Roman"/>
          <w:sz w:val="24"/>
          <w:szCs w:val="24"/>
          <w:rtl w:val="0"/>
        </w:rPr>
        <w:t xml:space="preserve">ій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ТГ посідає проміжне місце в рейтингу відповідної групи територіальних громад як області, так і України загалом. При цьому відзначаємо негативну тенденцію зростання обсягів базової дотації та її частки у доходах місцевого бюджету. Впродовж звітного року частка доходів від базової дотації зросла з 13,5% до 16,6% доходів загального фонду (крім субвенцій). Це свідчить про напружену ситуацію з мобілізацією доходів місцевого бюджету, </w:t>
      </w:r>
      <w:r w:rsidDel="00000000" w:rsidR="00000000" w:rsidRPr="00000000">
        <w:rPr>
          <w:rFonts w:ascii="Times New Roman" w:cs="Times New Roman" w:eastAsia="Times New Roman" w:hAnsi="Times New Roman"/>
          <w:sz w:val="24"/>
          <w:szCs w:val="24"/>
          <w:rtl w:val="0"/>
        </w:rPr>
        <w:t xml:space="preserve">що ускладнює розвиток системи надання соціальних послуг в територіальній громаді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8E">
      <w:pPr>
        <w:jc w:val="cente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b w:val="1"/>
          <w:i w:val="1"/>
          <w:sz w:val="22"/>
          <w:szCs w:val="22"/>
          <w:rtl w:val="0"/>
        </w:rPr>
        <w:t xml:space="preserve">Таблиця 5.</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b w:val="1"/>
          <w:i w:val="1"/>
          <w:sz w:val="22"/>
          <w:szCs w:val="22"/>
          <w:rtl w:val="0"/>
        </w:rPr>
        <w:t xml:space="preserve">Основні показники, що характеризують фінансування соціальних послуг у Гніздичівської ТГ</w:t>
      </w:r>
      <w:r w:rsidDel="00000000" w:rsidR="00000000" w:rsidRPr="00000000">
        <w:rPr>
          <w:rtl w:val="0"/>
        </w:rPr>
      </w:r>
    </w:p>
    <w:p w:rsidR="00000000" w:rsidDel="00000000" w:rsidP="00000000" w:rsidRDefault="00000000" w:rsidRPr="00000000" w14:paraId="0000018F">
      <w:pPr>
        <w:spacing w:after="120" w:lineRule="auto"/>
        <w:jc w:val="both"/>
        <w:rPr>
          <w:rFonts w:ascii="Times New Roman" w:cs="Times New Roman" w:eastAsia="Times New Roman" w:hAnsi="Times New Roman"/>
          <w:sz w:val="12"/>
          <w:szCs w:val="12"/>
        </w:rPr>
      </w:pPr>
      <w:r w:rsidDel="00000000" w:rsidR="00000000" w:rsidRPr="00000000">
        <w:rPr>
          <w:rtl w:val="0"/>
        </w:rPr>
      </w:r>
    </w:p>
    <w:tbl>
      <w:tblPr>
        <w:tblStyle w:val="Table6"/>
        <w:tblW w:w="952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5010"/>
        <w:gridCol w:w="1185"/>
        <w:gridCol w:w="1125"/>
        <w:gridCol w:w="1140"/>
        <w:gridCol w:w="1065"/>
        <w:tblGridChange w:id="0">
          <w:tblGrid>
            <w:gridCol w:w="5010"/>
            <w:gridCol w:w="1185"/>
            <w:gridCol w:w="1125"/>
            <w:gridCol w:w="1140"/>
            <w:gridCol w:w="1065"/>
          </w:tblGrid>
        </w:tblGridChange>
      </w:tblGrid>
      <w:tr>
        <w:trPr>
          <w:trHeight w:val="44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90">
            <w:pPr>
              <w:widowControl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Назва показника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2">
            <w:pPr>
              <w:widowControl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2018 р.</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3">
            <w:pPr>
              <w:widowControl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2019 р.</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4">
            <w:pPr>
              <w:widowControl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2020 р.</w:t>
            </w:r>
          </w:p>
        </w:tc>
      </w:tr>
      <w:tr>
        <w:trPr>
          <w:trHeight w:val="44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95">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обсяг власних доходів загального фонду місцевого бюджету (доходів місцевого бюджету крім міжбюджетних трансфертів), тис. грн</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197">
            <w:pPr>
              <w:widowControl w:val="0"/>
              <w:spacing w:before="240" w:line="276" w:lineRule="auto"/>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13 807,1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198">
            <w:pPr>
              <w:widowControl w:val="0"/>
              <w:spacing w:before="240" w:line="276" w:lineRule="auto"/>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20 731,1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199">
            <w:pPr>
              <w:widowControl w:val="0"/>
              <w:spacing w:before="240" w:line="276" w:lineRule="auto"/>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20 049,2</w:t>
            </w:r>
          </w:p>
        </w:tc>
      </w:tr>
      <w:tr>
        <w:trPr>
          <w:trHeight w:val="44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9A">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обсяг власних доходів загального фонду місцевого бюджету (доходів місцевого бюджету крім міжбюджетних трансфертів) у розрахунку на одну особу, яка проживає в територіальній громаді, грн</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19C">
            <w:pPr>
              <w:widowControl w:val="0"/>
              <w:spacing w:before="240" w:line="276" w:lineRule="auto"/>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2 081,9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19D">
            <w:pPr>
              <w:widowControl w:val="0"/>
              <w:spacing w:before="240" w:line="276" w:lineRule="auto"/>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3 163,6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19E">
            <w:pPr>
              <w:widowControl w:val="0"/>
              <w:spacing w:before="240" w:line="276" w:lineRule="auto"/>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3 069,9</w:t>
            </w:r>
          </w:p>
        </w:tc>
      </w:tr>
      <w:tr>
        <w:trPr>
          <w:trHeight w:val="1227.978515625" w:hRule="atLeast"/>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19F">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місце територіальної громади у рейтингу місцевих бюджетів за доходами загального фонду на одного мешканця (співвідношення обсягу доходів загального фонду без трансфертів до кількості мешканців відповідної територіальної громади), (позиція у рейтингу / загальна кількість територіальних громад відповідної групи)</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0">
            <w:pPr>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Львівська область</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1A1">
            <w:pPr>
              <w:widowControl w:val="0"/>
              <w:spacing w:before="240"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8 / 15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1A2">
            <w:pPr>
              <w:widowControl w:val="0"/>
              <w:spacing w:before="240"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 / 17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1A3">
            <w:pPr>
              <w:widowControl w:val="0"/>
              <w:spacing w:before="240"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9 / 17</w:t>
            </w:r>
          </w:p>
        </w:tc>
      </w:tr>
      <w:tr>
        <w:trPr>
          <w:trHeight w:val="911.806640625"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A4">
            <w:pPr>
              <w:widowControl w:val="0"/>
              <w:rPr>
                <w:rFonts w:ascii="Times New Roman" w:cs="Times New Roman" w:eastAsia="Times New Roman" w:hAnsi="Times New Roman"/>
                <w:sz w:val="22"/>
                <w:szCs w:val="22"/>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5">
            <w:pPr>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Україна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1A6">
            <w:pPr>
              <w:widowControl w:val="0"/>
              <w:spacing w:before="240"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167 / 227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1A7">
            <w:pPr>
              <w:widowControl w:val="0"/>
              <w:spacing w:before="240"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161 / 228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1A8">
            <w:pPr>
              <w:widowControl w:val="0"/>
              <w:spacing w:before="240"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210 / 277</w:t>
            </w:r>
          </w:p>
        </w:tc>
      </w:tr>
      <w:tr>
        <w:trPr>
          <w:trHeight w:val="42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A9">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обсяг базової дотації, тис. грн</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1AB">
            <w:pPr>
              <w:widowControl w:val="0"/>
              <w:spacing w:before="240" w:line="276" w:lineRule="auto"/>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2 834,4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1AC">
            <w:pPr>
              <w:widowControl w:val="0"/>
              <w:spacing w:before="240" w:line="276" w:lineRule="auto"/>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3 235,5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1AD">
            <w:pPr>
              <w:widowControl w:val="0"/>
              <w:spacing w:before="240" w:line="276" w:lineRule="auto"/>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3 998,9</w:t>
            </w:r>
          </w:p>
        </w:tc>
      </w:tr>
      <w:tr>
        <w:trPr>
          <w:trHeight w:val="44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AE">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Частка доходів загального фонду місцевого бюджету (крім субвенцій та додаткової дотації на здійснення переданих з державного бюджету видатків з утримання закладів освіти та охорони здоров'я), що спрямована на соціальні послуги,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1B0">
            <w:pPr>
              <w:widowControl w:val="0"/>
              <w:spacing w:before="240" w:line="276" w:lineRule="auto"/>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1B1">
            <w:pPr>
              <w:widowControl w:val="0"/>
              <w:spacing w:before="240" w:line="276" w:lineRule="auto"/>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1B2">
            <w:pPr>
              <w:widowControl w:val="0"/>
              <w:spacing w:before="240" w:line="276" w:lineRule="auto"/>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3,3%</w:t>
            </w:r>
          </w:p>
        </w:tc>
      </w:tr>
      <w:tr>
        <w:trPr>
          <w:trHeight w:val="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B3">
            <w:pPr>
              <w:widowControl w:val="0"/>
              <w:spacing w:line="256.8"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Загальний обсяг видатків місцевого бюджету на соціальні послуги, тис. грн,</w:t>
            </w:r>
          </w:p>
          <w:p w:rsidR="00000000" w:rsidDel="00000000" w:rsidP="00000000" w:rsidRDefault="00000000" w:rsidRPr="00000000" w14:paraId="000001B4">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 т. ч.:</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5">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Всього</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1B6">
            <w:pPr>
              <w:widowControl w:val="0"/>
              <w:spacing w:before="240" w:line="276" w:lineRule="auto"/>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561,5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1B7">
            <w:pPr>
              <w:widowControl w:val="0"/>
              <w:spacing w:before="240" w:line="276" w:lineRule="auto"/>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729,5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1B8">
            <w:pPr>
              <w:widowControl w:val="0"/>
              <w:spacing w:before="240" w:line="276" w:lineRule="auto"/>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805,7</w:t>
            </w:r>
          </w:p>
        </w:tc>
      </w:tr>
      <w:tr>
        <w:trPr>
          <w:trHeight w:val="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B9">
            <w:pPr>
              <w:widowControl w:val="0"/>
              <w:spacing w:line="256.8"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інші заходи у сфері соціального захисту і соціального забезпечення</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A">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0113241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1BB">
            <w:pPr>
              <w:widowControl w:val="0"/>
              <w:spacing w:before="240" w:line="276" w:lineRule="auto"/>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561,5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1BC">
            <w:pPr>
              <w:widowControl w:val="0"/>
              <w:spacing w:before="240" w:line="276" w:lineRule="auto"/>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729,5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1BD">
            <w:pPr>
              <w:widowControl w:val="0"/>
              <w:spacing w:before="240" w:line="276" w:lineRule="auto"/>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805,7</w:t>
            </w:r>
          </w:p>
        </w:tc>
      </w:tr>
      <w:tr>
        <w:trPr>
          <w:trHeight w:val="677.0610351562502"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BE">
            <w:pPr>
              <w:widowControl w:val="0"/>
              <w:spacing w:line="256.8"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Обсяг видатків місцевого бюджету на соціальні послуги в розрахунку на одну особу, що проживає у територіальній громаді, грн</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1C0">
            <w:pPr>
              <w:widowControl w:val="0"/>
              <w:spacing w:before="240" w:line="276" w:lineRule="auto"/>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84,7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1C1">
            <w:pPr>
              <w:widowControl w:val="0"/>
              <w:spacing w:before="240" w:line="276" w:lineRule="auto"/>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110,0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1C2">
            <w:pPr>
              <w:widowControl w:val="0"/>
              <w:spacing w:before="240" w:line="276" w:lineRule="auto"/>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123,0</w:t>
            </w:r>
          </w:p>
        </w:tc>
      </w:tr>
    </w:tbl>
    <w:p w:rsidR="00000000" w:rsidDel="00000000" w:rsidP="00000000" w:rsidRDefault="00000000" w:rsidRPr="00000000" w14:paraId="000001C3">
      <w:pPr>
        <w:spacing w:after="12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4">
      <w:pPr>
        <w:pStyle w:val="Heading3"/>
        <w:spacing w:after="160" w:line="259" w:lineRule="auto"/>
        <w:jc w:val="both"/>
        <w:rPr>
          <w:vertAlign w:val="baseline"/>
        </w:rPr>
      </w:pPr>
      <w:bookmarkStart w:colFirst="0" w:colLast="0" w:name="_heading=h.5jsikbhexebh" w:id="19"/>
      <w:bookmarkEnd w:id="19"/>
      <w:r w:rsidDel="00000000" w:rsidR="00000000" w:rsidRPr="00000000">
        <w:rPr>
          <w:vertAlign w:val="baseline"/>
          <w:rtl w:val="0"/>
        </w:rPr>
        <w:t xml:space="preserve">5.2.5. Якість управління видатками місцевого бюджету на соціальні послуги</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Потреба у бюджетних коштах, необхідних для надання соціальних послуг, яка відображена у бюджетному запиті головного розпорядника коштів, врахована повністю у проєкті місцевого бюджету та в самому бюджеті. Видатки місцевого бюджету на соціальні послуги з урахуванням субвенції районному бюджету на фінансування соціальних послуг впродовж останніх трьох років мають чітко виражену позитивну динаміку. Обсяг видатків на соціальні послуги в 2020 р. становив 803,5 тис. грн, що на 10,1% більше попереднього року та 43,1% більше, ніж у 2018 р. Варто зазначити, що для обґрунтування бюджетного запиту не застосовувалися результати визначення потреб населення територіальної громади у соціальних послугах (через те, що воно не проводилося у попередніх роках). Через відсутність середньо- і короткострокових програм розвитку соціальних послуг у територіальній громаді, бюджетне планування не пов'язане з формалізованими у програмних документах пріоритетами. Завдання бюджетних програм є вужчими, ніж сформульована у них мета, а показники результативності бюджетних програм не характеризували якість надання соціальних послуг, в тому числі, з урахуванням рівня задоволення отримувачами. У Гніздичівській ТГ у звітному році не проведено гендерного бюджетних програм, в межах яких відбувається надання соціальних послуг згідно Методичних рекомендацій щодо впровадження та застосування гендерно орієнтованого підходу в бюджетному процесі затверджених Наказом Міністерства фінансів України від 02.01.2019 р. № 1. </w:t>
      </w:r>
    </w:p>
    <w:p w:rsidR="00000000" w:rsidDel="00000000" w:rsidP="00000000" w:rsidRDefault="00000000" w:rsidRPr="00000000" w14:paraId="000001C6">
      <w:pPr>
        <w:pStyle w:val="Heading2"/>
        <w:spacing w:after="160" w:line="259" w:lineRule="auto"/>
        <w:jc w:val="both"/>
        <w:rPr>
          <w:vertAlign w:val="baseline"/>
        </w:rPr>
      </w:pPr>
      <w:bookmarkStart w:colFirst="0" w:colLast="0" w:name="_heading=h.pvsqo9897q1e" w:id="20"/>
      <w:bookmarkEnd w:id="20"/>
      <w:r w:rsidDel="00000000" w:rsidR="00000000" w:rsidRPr="00000000">
        <w:rPr>
          <w:vertAlign w:val="baseline"/>
          <w:rtl w:val="0"/>
        </w:rPr>
        <w:t xml:space="preserve">5.3. Стан інформування населення територіальної громади про соціальні послуги</w:t>
      </w:r>
    </w:p>
    <w:p w:rsidR="00000000" w:rsidDel="00000000" w:rsidP="00000000" w:rsidRDefault="00000000" w:rsidRPr="00000000" w14:paraId="000001C7">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Однією зі складових роботи, пов’язаної з розвитком послуг, є всебічне інформування населення громади про наявні соціальні послуги, для забезпечення доступності послуг та своєчасного звернення сімей з дітьми та осіб, з числа вразливих груп населення за необхідною допомогою. Тому, в межах визначення потреб населення Гніздичивської ТГ у соціальних послугах було проведено опитування про наявні способи</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інформування населення територіальної громади про соціальні послуги для подальшого вдосконалення підходів до поширення соціально важливої інформації, з урахуванням особливостей та потреб різних груп населення ТГ.</w:t>
      </w:r>
    </w:p>
    <w:p w:rsidR="00000000" w:rsidDel="00000000" w:rsidP="00000000" w:rsidRDefault="00000000" w:rsidRPr="00000000" w14:paraId="000001C8">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Результати опитування демонструють досить високий рівень обізнаності населення громади про соціальні послуги, зокрема 94% респондентів зазначили, що знають що таке соціальні послуги, більше половини з опитаних знають куди звернутися для отримання соціальних послуг. Водночас, індивідуальні опитування, проведені щодо потреб населення громади у соціальних послугах, показали, що респонденти  соціальні послуги помилково ототожнюють з  видами державної соціальної допомоги (виплати) та адміністративними послугами соціального характеру.</w:t>
      </w:r>
    </w:p>
    <w:p w:rsidR="00000000" w:rsidDel="00000000" w:rsidP="00000000" w:rsidRDefault="00000000" w:rsidRPr="00000000" w14:paraId="000001C9">
      <w:pPr>
        <w:spacing w:after="120" w:before="12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Найбільш популярними каналами отримання соціально важливої інформації респондентами були зазначені офіційний інтернет-сайт селищної ради (27%), дошка оголошень у публічних місцях (17%), збори громади (17%). Щодо цифрових каналів комунікації, то 70% осіб, з числа респондентів, знають про офіційний сайт громади, але 25% із тих, що знають про сайт, не користуються ним; 60% осіб знає про існування сторінки громади у соціальних мережах, але 30% з них нею користуються; 10% респондентів вважають, що у громаді немає ні офіційного сайту, ні сторінки у соціальних мережах. </w:t>
      </w:r>
    </w:p>
    <w:p w:rsidR="00000000" w:rsidDel="00000000" w:rsidP="00000000" w:rsidRDefault="00000000" w:rsidRPr="00000000" w14:paraId="000001CA">
      <w:pPr>
        <w:spacing w:after="120" w:before="12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Слід зазначити, що для надавачів послуг найбільш популярними каналами поширення інформації є сайт селищної ради (62%), сторінка в соціальних мережах (37%) та оголошення в публічних місцях (28%). Варто звернути увагу, що збори в громаді виглядають недооціненим способом поширення інформації з боку надавачів. Водночас, більша кількість респондентів, з числа населення громади сприймають їх як спосіб отримання соціально важливої інформації. </w:t>
      </w:r>
    </w:p>
    <w:p w:rsidR="00000000" w:rsidDel="00000000" w:rsidP="00000000" w:rsidRDefault="00000000" w:rsidRPr="00000000" w14:paraId="000001CB">
      <w:pPr>
        <w:spacing w:after="120" w:before="12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Надавачі послуг ТГ однаковою мірою інформують ВГН під час особистої розмови або повідомленням по телефону, а також через розміщення оголошення у соціальних установах (центрі надання соціальних послуг, ЦНАПі, тощо). Варто звернути увагу, що для населення громади, в т.ч. для ВГН особистий контакт є важливими та дає можливість отримати більш чіткі роз'яснення щодо відповідних запитів. </w:t>
      </w:r>
    </w:p>
    <w:p w:rsidR="00000000" w:rsidDel="00000000" w:rsidP="00000000" w:rsidRDefault="00000000" w:rsidRPr="00000000" w14:paraId="000001CC">
      <w:pPr>
        <w:spacing w:after="120" w:before="12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Щодо використання видів комунікації, що відповідають на спеціальні потреби населення, надавачі послуг Гніздичівської ТГ використовують повідомлення шрифтом Брайля та готують аудіоповідомлення. Потребує уваги питання підлаштування сайту під потреби осіб з порушеннями зору.</w:t>
      </w:r>
    </w:p>
    <w:p w:rsidR="00000000" w:rsidDel="00000000" w:rsidP="00000000" w:rsidRDefault="00000000" w:rsidRPr="00000000" w14:paraId="000001C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Більшість опитаних жителів (62%) зазначили, що хочуть отримувати інформацію про соціально важливі події та соціальні послуги у їхній громаді. Наразі, розділ «</w:t>
      </w:r>
      <w:r w:rsidDel="00000000" w:rsidR="00000000" w:rsidRPr="00000000">
        <w:rPr>
          <w:rFonts w:ascii="Times New Roman" w:cs="Times New Roman" w:eastAsia="Times New Roman" w:hAnsi="Times New Roman"/>
          <w:sz w:val="24"/>
          <w:szCs w:val="24"/>
          <w:rtl w:val="0"/>
        </w:rPr>
        <w:t xml:space="preserve">Центр соціального обслуговування</w:t>
      </w:r>
      <w:r w:rsidDel="00000000" w:rsidR="00000000" w:rsidRPr="00000000">
        <w:rPr>
          <w:rFonts w:ascii="Times New Roman" w:cs="Times New Roman" w:eastAsia="Times New Roman" w:hAnsi="Times New Roman"/>
          <w:sz w:val="24"/>
          <w:szCs w:val="24"/>
          <w:rtl w:val="0"/>
        </w:rPr>
        <w:t xml:space="preserve">» на офіційному сайті </w:t>
      </w:r>
      <w:hyperlink r:id="rId12">
        <w:r w:rsidDel="00000000" w:rsidR="00000000" w:rsidRPr="00000000">
          <w:rPr>
            <w:rFonts w:ascii="Times New Roman" w:cs="Times New Roman" w:eastAsia="Times New Roman" w:hAnsi="Times New Roman"/>
            <w:color w:val="1155cc"/>
            <w:sz w:val="24"/>
            <w:szCs w:val="24"/>
            <w:u w:val="single"/>
            <w:rtl w:val="0"/>
          </w:rPr>
          <w:t xml:space="preserve">www.hnizdychiv.org.ua</w:t>
        </w:r>
      </w:hyperlink>
      <w:r w:rsidDel="00000000" w:rsidR="00000000" w:rsidRPr="00000000">
        <w:rPr>
          <w:rFonts w:ascii="Times New Roman" w:cs="Times New Roman" w:eastAsia="Times New Roman" w:hAnsi="Times New Roman"/>
          <w:sz w:val="24"/>
          <w:szCs w:val="24"/>
          <w:rtl w:val="0"/>
        </w:rPr>
        <w:t xml:space="preserve"> хоча і містить інформацію про перелік частини базових соціальних послуг, якими можуть скористатися жителі ТГ, але їх зміст і порядок надання у формі, доступній для сприйняття особами з будь-яким видом порушення здоров’я потребують доповнення і періодичного оновлення. Тому цей напрям роботи важливо розвивати. З огляду на загальний стан розуміння населенням громади, що таке соціальні послуги, є потреба у проведенні відповідних інформаційно-просвітницьких заходів з метою підвищення обізнаності різних груп населення, в т.ч. вразливих, щодо соціальних послуг та можливостей їх отримання.</w:t>
      </w:r>
    </w:p>
    <w:p w:rsidR="00000000" w:rsidDel="00000000" w:rsidP="00000000" w:rsidRDefault="00000000" w:rsidRPr="00000000" w14:paraId="000001CE">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F">
      <w:pPr>
        <w:pStyle w:val="Heading1"/>
        <w:spacing w:after="160" w:line="259" w:lineRule="auto"/>
        <w:jc w:val="both"/>
        <w:rPr>
          <w:vertAlign w:val="baseline"/>
        </w:rPr>
      </w:pPr>
      <w:bookmarkStart w:colFirst="0" w:colLast="0" w:name="_heading=h.fccuxmkus8og" w:id="21"/>
      <w:bookmarkEnd w:id="21"/>
      <w:r w:rsidDel="00000000" w:rsidR="00000000" w:rsidRPr="00000000">
        <w:rPr>
          <w:vertAlign w:val="baseline"/>
          <w:rtl w:val="0"/>
        </w:rPr>
        <w:t xml:space="preserve">6. Висновки щодо пріоритетів організації надання соціальних послуг у територіальній громаді в середньостроковій перспективі з урахуванням виявлених потреб на наявних ресурсів громади </w:t>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120" w:line="259" w:lineRule="auto"/>
        <w:ind w:left="0" w:right="0" w:firstLine="0"/>
        <w:jc w:val="both"/>
        <w:rPr>
          <w:vertAlign w:val="baseline"/>
        </w:rPr>
      </w:pPr>
      <w:r w:rsidDel="00000000" w:rsidR="00000000" w:rsidRPr="00000000">
        <w:rPr>
          <w:rFonts w:ascii="Times New Roman" w:cs="Times New Roman" w:eastAsia="Times New Roman" w:hAnsi="Times New Roman"/>
          <w:sz w:val="24"/>
          <w:szCs w:val="24"/>
          <w:rtl w:val="0"/>
        </w:rPr>
        <w:t xml:space="preserve">З урахуванням отриманих даних в межах визначення потреб населення Гніздичівської ТГ в соціальних послугах зроблено такі висновки</w:t>
      </w:r>
      <w:r w:rsidDel="00000000" w:rsidR="00000000" w:rsidRPr="00000000">
        <w:rPr>
          <w:vertAlign w:val="baseline"/>
          <w:rtl w:val="0"/>
        </w:rPr>
        <w:t xml:space="preserve">:</w: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120" w:line="259"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Щодо виявлених потреб у соціальних послугах:</w:t>
      </w:r>
    </w:p>
    <w:p w:rsidR="00000000" w:rsidDel="00000000" w:rsidP="00000000" w:rsidRDefault="00000000" w:rsidRPr="00000000" w14:paraId="000001D2">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Жителі громади, що взяли участь в анкетуванні, вважають, що найбільш затребуваними послугами є інформування, різні види консультування, а саме юридичне, соціально-педагогічне, психологічне, натуральна допомога, соціальний супровід, представництво інтересів.</w:t>
      </w:r>
    </w:p>
    <w:p w:rsidR="00000000" w:rsidDel="00000000" w:rsidP="00000000" w:rsidRDefault="00000000" w:rsidRPr="00000000" w14:paraId="000001D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сімей, які виховують дітей з інвалідністю нагальними є соціальні послуги денного догляду, фізичного супроводу дітей з інвалідністю, соціальної інтеграції, супроводу під час інклюзивного навчання та тимчасового відпочинку для батьків або осіб, які їх замінюють, що здійснюють догляд за дітьми з інвалідністю. Для осіб похилого віку – догляд вдома, натуральна допомога та інформування.</w:t>
      </w:r>
    </w:p>
    <w:p w:rsidR="00000000" w:rsidDel="00000000" w:rsidP="00000000" w:rsidRDefault="00000000" w:rsidRPr="00000000" w14:paraId="000001D4">
      <w:pPr>
        <w:spacing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Серед проблем щодо забезпечення якісних і доступних послуг визначено: обмежений кадровий потенціал надавачів послуг; слабку міжвідомчу взаємодію у процесі виявлення вразливих груп населення, забезпечення комплексної допомоги; відсутність мобільної бригади для обслуговування сімей в СЖО; забезпечення транспортного засобу із автоматичним підйомником для перевезення осіб з маломобільної групи населення.</w:t>
      </w:r>
    </w:p>
    <w:p w:rsidR="00000000" w:rsidDel="00000000" w:rsidP="00000000" w:rsidRDefault="00000000" w:rsidRPr="00000000" w14:paraId="000001D5">
      <w:pPr>
        <w:spacing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Також проблемою є досить низький рівень обізнаності населення ТГ про соціальні послуги. Зокрема, соціальні послуги помилково ототожнюються з видами державної соціальної допомоги (виплати) та адміністративними послугами соціального характеру. Відповідно, населення громади не звертається з питань отримання соціальних послуг, що також впливає на планування їх розвитку та забезпечення надання (відсутність попиту, яка пов’язана з низькою обізнаністю).</w:t>
      </w:r>
    </w:p>
    <w:p w:rsidR="00000000" w:rsidDel="00000000" w:rsidP="00000000" w:rsidRDefault="00000000" w:rsidRPr="00000000" w14:paraId="000001D6">
      <w:pPr>
        <w:spacing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Найбільш зручними каналами отримання інформації про соціальні послуги населення громади визначає оголошення у соціальних установах (відділі освіти, охорони здоров'я та соціально-культурної сфери, ЦНАП, ССД) - 27% респондентів, оголошення про соціально важливі події у публічних місцях  - 22%, інформація на офіційному веб-сайті - 22%, 20% - хотіли б отримувати інформацію на зборах громади.</w:t>
      </w:r>
    </w:p>
    <w:p w:rsidR="00000000" w:rsidDel="00000000" w:rsidP="00000000" w:rsidRDefault="00000000" w:rsidRPr="00000000" w14:paraId="000001D7">
      <w:pPr>
        <w:spacing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Актуальним для громади є створення щонайменше однієї сім’ї патронатного вихователя.</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Щодо системи планування і бюджетування соціальних послуг</w:t>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Гніздичівській сільській раді функціонує відділ освіти, охорони здоров'я та соціально-культурної сфери та комунальний заклад з надання соціальних послуг, втім через відсутність у них статусу розпорядника бюджетних коштів, їхня роль у процесі бюджетного планування є невисокою. Місцева рада має досвід замовлення соціальних послуг в інших органів місцевого самоврядування. Загалом, створена система суб’єктів управління видатками місцевого бюджету на соціальні послуги та набутий досвід формує добрі передумови для розвитку бюджетування соціальних послуг.</w:t>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територіальній громаді на низькому рівні відбувається планування розвитку соціальних послуг, що проявляється у фрагментарному врахуванні потреб. У Стратегії збалансованого розвитку громади відсутні середньо- та короткострокових плани організації надання соціальних послуг. Відтак планування видатків місцевого бюджету не базується на програмних документах організації надання соціальних послуг, а їх бюджетування відбувається в умовах нерозвиненості комунікацій органу місцевого самоврядування з громадою. Гніздичівська сільська рада стикається з певними труднощами при наповненні місцевого бюджету, адже він є дотаційним, а в 2020 р. відбулося помітне скорочення власних доходів місцевого бюджету. Обсяг видатків місцевого бюджету на соціальні послуги впродовж 2018–2020 р. суттєво зріс – з 561,5 тис. грн до 803,5 тис. грн, а їхня частка у видатках місцевого бюджету – з 1,1% до 2,1%. В територіальній громаді відсутній досвід проведення гендерного аналізу бюджетних програм, в межах яких відбувається надання соціальних послуг.</w:t>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Щодо виявлених потреб у інших послугах соціального характеру:</w:t>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думку </w:t>
      </w:r>
      <w:r w:rsidDel="00000000" w:rsidR="00000000" w:rsidRPr="00000000">
        <w:rPr>
          <w:rFonts w:ascii="Times New Roman" w:cs="Times New Roman" w:eastAsia="Times New Roman" w:hAnsi="Times New Roman"/>
          <w:sz w:val="24"/>
          <w:szCs w:val="24"/>
          <w:rtl w:val="0"/>
        </w:rPr>
        <w:t xml:space="preserve">управлінців та надавачів послуг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яка була </w:t>
      </w:r>
      <w:r w:rsidDel="00000000" w:rsidR="00000000" w:rsidRPr="00000000">
        <w:rPr>
          <w:rFonts w:ascii="Times New Roman" w:cs="Times New Roman" w:eastAsia="Times New Roman" w:hAnsi="Times New Roman"/>
          <w:sz w:val="24"/>
          <w:szCs w:val="24"/>
          <w:rtl w:val="0"/>
        </w:rPr>
        <w:t xml:space="preserve">висловлена під час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індивідуальних інтерв'ю </w:t>
      </w:r>
      <w:r w:rsidDel="00000000" w:rsidR="00000000" w:rsidRPr="00000000">
        <w:rPr>
          <w:rFonts w:ascii="Times New Roman" w:cs="Times New Roman" w:eastAsia="Times New Roman" w:hAnsi="Times New Roman"/>
          <w:sz w:val="24"/>
          <w:szCs w:val="24"/>
          <w:rtl w:val="0"/>
        </w:rPr>
        <w:t xml:space="preserve">важливим для громади є розвиток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послуг позашкільної освіти, культурних та дозвіллєвих послуг, а саме сучасних осередків для відпочинку дітей та молоді, заняттям спортом (спортивні </w:t>
      </w:r>
      <w:r w:rsidDel="00000000" w:rsidR="00000000" w:rsidRPr="00000000">
        <w:rPr>
          <w:rFonts w:ascii="Times New Roman" w:cs="Times New Roman" w:eastAsia="Times New Roman" w:hAnsi="Times New Roman"/>
          <w:sz w:val="24"/>
          <w:szCs w:val="24"/>
          <w:rtl w:val="0"/>
        </w:rPr>
        <w:t xml:space="preserve">секції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Це </w:t>
      </w:r>
      <w:r w:rsidDel="00000000" w:rsidR="00000000" w:rsidRPr="00000000">
        <w:rPr>
          <w:rFonts w:ascii="Times New Roman" w:cs="Times New Roman" w:eastAsia="Times New Roman" w:hAnsi="Times New Roman"/>
          <w:sz w:val="24"/>
          <w:szCs w:val="24"/>
          <w:rtl w:val="0"/>
        </w:rPr>
        <w:t xml:space="preserve">могло б забезпечити суттєву профілактичну роботу щодо виникнення випадків ризикованої поведінки у дитячому та молодіжному середовищі, потрапляння дітей та молоді у СЖО, у ситуації контакту/конфлікту із законом. </w:t>
      </w:r>
    </w:p>
    <w:p w:rsidR="00000000" w:rsidDel="00000000" w:rsidP="00000000" w:rsidRDefault="00000000" w:rsidRPr="00000000" w14:paraId="000001DD">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Виявлено попит на організацію підвезення дітей до закладів освіти, медичну допомогу, зокрема розширення доступу до дитячих спеціалістів-медиків, психіатрів, також до реабілітологів, логопедів. </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F">
      <w:pPr>
        <w:pStyle w:val="Heading1"/>
        <w:jc w:val="both"/>
        <w:rPr>
          <w:vertAlign w:val="baseline"/>
        </w:rPr>
      </w:pPr>
      <w:bookmarkStart w:colFirst="0" w:colLast="0" w:name="_heading=h.j7yxelsfx1y9" w:id="22"/>
      <w:bookmarkEnd w:id="22"/>
      <w:r w:rsidDel="00000000" w:rsidR="00000000" w:rsidRPr="00000000">
        <w:rPr>
          <w:vertAlign w:val="baseline"/>
          <w:rtl w:val="0"/>
        </w:rPr>
        <w:t xml:space="preserve">7. Рекомендації щодо організації та забезпечення надання соціальних послуг </w:t>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Організаційні питання забезпечення розвитку системи надання соціальних послуг</w:t>
      </w:r>
    </w:p>
    <w:p w:rsidR="00000000" w:rsidDel="00000000" w:rsidP="00000000" w:rsidRDefault="00000000" w:rsidRPr="00000000" w14:paraId="000001E3">
      <w:pPr>
        <w:numPr>
          <w:ilvl w:val="0"/>
          <w:numId w:val="5"/>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Внести зміни до Стратегії збалансованого розвитку громади, які включатимуть реалізацію заходів, запропонованих Робочою групою відповідно до результатів визначення потреб населення територіальної громади у соціальних послугах.</w:t>
      </w:r>
    </w:p>
    <w:p w:rsidR="00000000" w:rsidDel="00000000" w:rsidP="00000000" w:rsidRDefault="00000000" w:rsidRPr="00000000" w14:paraId="000001E4">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Виконавці: селищна  рада, </w:t>
      </w:r>
    </w:p>
    <w:p w:rsidR="00000000" w:rsidDel="00000000" w:rsidP="00000000" w:rsidRDefault="00000000" w:rsidRPr="00000000" w14:paraId="000001E5">
      <w:pPr>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відділ освіти, охорони здоров'я та соціально-культурної сфери,</w:t>
      </w:r>
    </w:p>
    <w:p w:rsidR="00000000" w:rsidDel="00000000" w:rsidP="00000000" w:rsidRDefault="00000000" w:rsidRPr="00000000" w14:paraId="000001E6">
      <w:pPr>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фінансовий відділ</w:t>
      </w:r>
    </w:p>
    <w:p w:rsidR="00000000" w:rsidDel="00000000" w:rsidP="00000000" w:rsidRDefault="00000000" w:rsidRPr="00000000" w14:paraId="000001E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8">
      <w:pPr>
        <w:numPr>
          <w:ilvl w:val="0"/>
          <w:numId w:val="5"/>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Запровадити практику середньострокового планування розвитку і надання соціальних послуг шляхом розробки та реалізації Цільової програми організації надання соціальних послуг. Враховувати потребу у фінансуванні заходів Цільової програми у прогнозі місцевого бюджету. Узгоджувати планування місцевого бюджету з визначеними заходами Цільової програми.</w:t>
      </w:r>
    </w:p>
    <w:p w:rsidR="00000000" w:rsidDel="00000000" w:rsidP="00000000" w:rsidRDefault="00000000" w:rsidRPr="00000000" w14:paraId="000001E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Виконавці: селищна  рада, </w:t>
      </w:r>
    </w:p>
    <w:p w:rsidR="00000000" w:rsidDel="00000000" w:rsidP="00000000" w:rsidRDefault="00000000" w:rsidRPr="00000000" w14:paraId="000001EA">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відділ освіти, охорони здоров'я та соціально-культурної сфери,</w:t>
      </w:r>
    </w:p>
    <w:p w:rsidR="00000000" w:rsidDel="00000000" w:rsidP="00000000" w:rsidRDefault="00000000" w:rsidRPr="00000000" w14:paraId="000001EB">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фінансовий відділ</w:t>
      </w:r>
    </w:p>
    <w:p w:rsidR="00000000" w:rsidDel="00000000" w:rsidP="00000000" w:rsidRDefault="00000000" w:rsidRPr="00000000" w14:paraId="000001E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D">
      <w:pPr>
        <w:numPr>
          <w:ilvl w:val="0"/>
          <w:numId w:val="5"/>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Залучати представників Робочої групи з планування та розвитку соціальних послуг до розробки проектів прогнозу місцевого бюджету на 2022-2024 роки та місцевого бюджету на 2022 рік. Започаткувати розробку «Бюджету для громадян» як ефективного інструменту інформування населення громади про місцевий бюджет у популярній формі.</w:t>
      </w:r>
    </w:p>
    <w:p w:rsidR="00000000" w:rsidDel="00000000" w:rsidP="00000000" w:rsidRDefault="00000000" w:rsidRPr="00000000" w14:paraId="000001E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Виконавці: селищна  рада, </w:t>
      </w:r>
    </w:p>
    <w:p w:rsidR="00000000" w:rsidDel="00000000" w:rsidP="00000000" w:rsidRDefault="00000000" w:rsidRPr="00000000" w14:paraId="000001EF">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відділ освіти, охорони здоров'я та соціально-культурної сфери,</w:t>
      </w:r>
    </w:p>
    <w:p w:rsidR="00000000" w:rsidDel="00000000" w:rsidP="00000000" w:rsidRDefault="00000000" w:rsidRPr="00000000" w14:paraId="000001F0">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фінансовий відділ</w:t>
      </w:r>
    </w:p>
    <w:p w:rsidR="00000000" w:rsidDel="00000000" w:rsidP="00000000" w:rsidRDefault="00000000" w:rsidRPr="00000000" w14:paraId="000001F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2">
      <w:pPr>
        <w:numPr>
          <w:ilvl w:val="0"/>
          <w:numId w:val="5"/>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Запровадити ведення та щорічний збір соціально-демографічної, адміністративно-статистичної інформації для визначення потреб населення громади у соціальних послугах, планування на короткостроковий та середньостроковий період.</w:t>
      </w:r>
    </w:p>
    <w:p w:rsidR="00000000" w:rsidDel="00000000" w:rsidP="00000000" w:rsidRDefault="00000000" w:rsidRPr="00000000" w14:paraId="000001F3">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Виконавці: селищна  рада, </w:t>
      </w:r>
    </w:p>
    <w:p w:rsidR="00000000" w:rsidDel="00000000" w:rsidP="00000000" w:rsidRDefault="00000000" w:rsidRPr="00000000" w14:paraId="000001F4">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відділ освіти, охорони здоров'я та соціально-культурної сфери, ССД</w:t>
      </w:r>
    </w:p>
    <w:p w:rsidR="00000000" w:rsidDel="00000000" w:rsidP="00000000" w:rsidRDefault="00000000" w:rsidRPr="00000000" w14:paraId="000001F5">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6">
      <w:pPr>
        <w:ind w:lef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Розвиток ресурсів та організаційної структури надання послуг соціальної сфери в громаді</w:t>
      </w:r>
    </w:p>
    <w:p w:rsidR="00000000" w:rsidDel="00000000" w:rsidP="00000000" w:rsidRDefault="00000000" w:rsidRPr="00000000" w14:paraId="000001F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Забезпечити розробку і затвердження селищною радою Порядку міжвідомчої взаємодії з метою виявлення сімей/осіб, які належать до вразливих груп населення та/або мають ознаки у СЖО та ведення обліку, охоплення необхідною допомогою.</w:t>
      </w:r>
    </w:p>
    <w:p w:rsidR="00000000" w:rsidDel="00000000" w:rsidP="00000000" w:rsidRDefault="00000000" w:rsidRPr="00000000" w14:paraId="000001F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Виконавці: селищна рада, відділ освіти, охорони здоров'я та соціально-культурної сфери, ССД, ЦСО</w:t>
      </w:r>
    </w:p>
    <w:p w:rsidR="00000000" w:rsidDel="00000000" w:rsidP="00000000" w:rsidRDefault="00000000" w:rsidRPr="00000000" w14:paraId="000001F9">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Забезпечити введення посад фахівців із соціальної роботи, відповідно до кількості, рекомендованої Мінсоцполітики, але  не менше ніж 1 ФСР на старостинський округ.</w:t>
      </w:r>
    </w:p>
    <w:p w:rsidR="00000000" w:rsidDel="00000000" w:rsidP="00000000" w:rsidRDefault="00000000" w:rsidRPr="00000000" w14:paraId="000001F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Виконавці: відділ освіти, охорони здоров'я та соціально-культурної сфери, ЦСО</w:t>
      </w:r>
    </w:p>
    <w:p w:rsidR="00000000" w:rsidDel="00000000" w:rsidP="00000000" w:rsidRDefault="00000000" w:rsidRPr="00000000" w14:paraId="000001FC">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Забезпечити професійну підготовку/підвищення кваліфікації  фахівців щодо надання соціальних послуг відповідно до державних стандартів, та за напрямами роботи з сім’ями з дітьми/особами з  інвалідністю, з молоддю, з одинокими особами похилого віку, тощо.</w:t>
      </w:r>
    </w:p>
    <w:p w:rsidR="00000000" w:rsidDel="00000000" w:rsidP="00000000" w:rsidRDefault="00000000" w:rsidRPr="00000000" w14:paraId="000001F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Виконавці: відділ освіти, охорони здоров'я та соціально-культурної сфери, селищна рада, ЦСО</w:t>
      </w:r>
    </w:p>
    <w:p w:rsidR="00000000" w:rsidDel="00000000" w:rsidP="00000000" w:rsidRDefault="00000000" w:rsidRPr="00000000" w14:paraId="000001F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Розширити можливості для отримання психологічного консультування та юридичних послуг (наприклад, безоплатної первинної правової допомоги та безоплатної вторинної правової допомоги згідно Закону України «Про безоплатну правову допомогу»), у тому числі на базі КЗ «Гніздичівський ЦСО» шляхом введення нових штатних одиниць відповідних спеціалістів.</w:t>
      </w:r>
    </w:p>
    <w:p w:rsidR="00000000" w:rsidDel="00000000" w:rsidP="00000000" w:rsidRDefault="00000000" w:rsidRPr="00000000" w14:paraId="0000020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Виконавці: відділ освіти, охорони здоров'я та соціально-культурної сфери, селищна рада, ЦСО</w:t>
      </w:r>
    </w:p>
    <w:p w:rsidR="00000000" w:rsidDel="00000000" w:rsidP="00000000" w:rsidRDefault="00000000" w:rsidRPr="00000000" w14:paraId="0000020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Забезпечити можливість супервізії працівників КЗ «Гніздичівський ЦСО»</w:t>
      </w:r>
    </w:p>
    <w:p w:rsidR="00000000" w:rsidDel="00000000" w:rsidP="00000000" w:rsidRDefault="00000000" w:rsidRPr="00000000" w14:paraId="000002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Виконавці: відділ освіти, охорони здоров'я та соціально-культурної сфери, селищна рада, ЦСО</w:t>
      </w:r>
    </w:p>
    <w:p w:rsidR="00000000" w:rsidDel="00000000" w:rsidP="00000000" w:rsidRDefault="00000000" w:rsidRPr="00000000" w14:paraId="0000020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Забезпечити доступ до базових соціальних послуг шляхом:</w:t>
      </w:r>
    </w:p>
    <w:p w:rsidR="00000000" w:rsidDel="00000000" w:rsidP="00000000" w:rsidRDefault="00000000" w:rsidRPr="00000000" w14:paraId="00000207">
      <w:pPr>
        <w:numPr>
          <w:ilvl w:val="0"/>
          <w:numId w:val="2"/>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вдосконалення транспортного сполучення (в т.ч. для перевезення маломобільних груп населення) </w:t>
      </w:r>
    </w:p>
    <w:p w:rsidR="00000000" w:rsidDel="00000000" w:rsidP="00000000" w:rsidRDefault="00000000" w:rsidRPr="00000000" w14:paraId="00000208">
      <w:pPr>
        <w:numPr>
          <w:ilvl w:val="0"/>
          <w:numId w:val="2"/>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можливості віддаленого робочого місця фахівця із соціальної роботи Облазницького старостинського округу.</w:t>
      </w:r>
    </w:p>
    <w:p w:rsidR="00000000" w:rsidDel="00000000" w:rsidP="00000000" w:rsidRDefault="00000000" w:rsidRPr="00000000" w14:paraId="000002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Виконавці: відділ освіти, охорони здоров'я та соціально-культурної сфери, селищна рада, ЦСО</w:t>
      </w:r>
    </w:p>
    <w:p w:rsidR="00000000" w:rsidDel="00000000" w:rsidP="00000000" w:rsidRDefault="00000000" w:rsidRPr="00000000" w14:paraId="0000020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B">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Забезпечення інформування населення територіальної громади про соціальні послуги</w:t>
      </w:r>
    </w:p>
    <w:p w:rsidR="00000000" w:rsidDel="00000000" w:rsidP="00000000" w:rsidRDefault="00000000" w:rsidRPr="00000000" w14:paraId="000002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Використовувати різні джерела інформування населення про соціальні послуги, враховуючи соціально-демографічні характеристики потенційних отримувачів цих послуг, зокрема, друковані оголошення, буклети, плакати в публічних місцях, усні у вигляді тематичних зустрічей, дописи у соціальних мережах, зокрема FaceBook, Instagram, на сайті громади, тощо.</w:t>
      </w:r>
    </w:p>
    <w:p w:rsidR="00000000" w:rsidDel="00000000" w:rsidP="00000000" w:rsidRDefault="00000000" w:rsidRPr="00000000" w14:paraId="000002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Виконавці: відділ освіти, охорони здоров'я та соціально-культурної сфери, селищна рада, ЦСО, ССД</w:t>
      </w:r>
    </w:p>
    <w:p w:rsidR="00000000" w:rsidDel="00000000" w:rsidP="00000000" w:rsidRDefault="00000000" w:rsidRPr="00000000" w14:paraId="0000020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Адаптувати сайт громади для використання людей з проблемами зору. </w:t>
      </w:r>
    </w:p>
    <w:p w:rsidR="00000000" w:rsidDel="00000000" w:rsidP="00000000" w:rsidRDefault="00000000" w:rsidRPr="00000000" w14:paraId="000002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Виконавці: відділ освіти, охорони здоров'я та соціально-культурної сфери, селищна рада, ЦСО</w:t>
      </w:r>
    </w:p>
    <w:p w:rsidR="00000000" w:rsidDel="00000000" w:rsidP="00000000" w:rsidRDefault="00000000" w:rsidRPr="00000000" w14:paraId="0000021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Популяризувати сайт громади та сторінку у соціальних мережах серед населення для користування в контексті ознайомлення з інформацією соціального характеру, про соціальні послуги. </w:t>
      </w:r>
    </w:p>
    <w:p w:rsidR="00000000" w:rsidDel="00000000" w:rsidP="00000000" w:rsidRDefault="00000000" w:rsidRPr="00000000" w14:paraId="000002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Виконавці: відділ освіти, охорони здоров'я та соціально-культурної сфери, селищна рада, ЦСО</w:t>
      </w:r>
    </w:p>
    <w:p w:rsidR="00000000" w:rsidDel="00000000" w:rsidP="00000000" w:rsidRDefault="00000000" w:rsidRPr="00000000" w14:paraId="0000021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Передбачити на сайті окремий розділ з питань надання соціальних послуг населенню та забезпечити його періодичне наповнення інформацією для населення про соціальні послуги, якими можуть скористатися жителі, їх зміст і порядок надання, про надавачів у формі, доступній для сприйняття особами з будь-якими порушеннями здоров’я.</w:t>
      </w:r>
    </w:p>
    <w:p w:rsidR="00000000" w:rsidDel="00000000" w:rsidP="00000000" w:rsidRDefault="00000000" w:rsidRPr="00000000" w14:paraId="000002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Виконавці: відділ освіти, охорони здоров'я та соціально-культурної сфери, селищна рада, ЦСО</w:t>
      </w:r>
    </w:p>
    <w:p w:rsidR="00000000" w:rsidDel="00000000" w:rsidP="00000000" w:rsidRDefault="00000000" w:rsidRPr="00000000" w14:paraId="0000021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Посилити співпрацю із місцевими газетами, радіо, сайтами (ведення колонки про соціальні послуги, публікація оголошень, обмін інформацією, історіями отримувачів соціальних послуг).</w:t>
      </w:r>
    </w:p>
    <w:p w:rsidR="00000000" w:rsidDel="00000000" w:rsidP="00000000" w:rsidRDefault="00000000" w:rsidRPr="00000000" w14:paraId="000002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Виконавці: селищна рада, відділ освіти, охорони здоров'я та соціально-культурної сфери, ССД</w:t>
      </w:r>
    </w:p>
    <w:p w:rsidR="00000000" w:rsidDel="00000000" w:rsidP="00000000" w:rsidRDefault="00000000" w:rsidRPr="00000000" w14:paraId="0000021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B">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Щодо моніторингу та оцінки якості соціальних послуг</w:t>
      </w:r>
    </w:p>
    <w:p w:rsidR="00000000" w:rsidDel="00000000" w:rsidP="00000000" w:rsidRDefault="00000000" w:rsidRPr="00000000" w14:paraId="000002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Забезпечити щорічне здійснення моніторингу надання соціальних послуг, оцінки їх якості, аналізу відповідності соціальних послуг визначеним потребам у соціальних послугах, оприлюднення його результатів на сайт громади;</w:t>
      </w:r>
    </w:p>
    <w:p w:rsidR="00000000" w:rsidDel="00000000" w:rsidP="00000000" w:rsidRDefault="00000000" w:rsidRPr="00000000" w14:paraId="000002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Виконавці: відділ освіти, охорони здоров'я та соціально-культурної сфери, селищна рада, ЦСО</w:t>
      </w:r>
    </w:p>
    <w:p w:rsidR="00000000" w:rsidDel="00000000" w:rsidP="00000000" w:rsidRDefault="00000000" w:rsidRPr="00000000" w14:paraId="0000021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Здійснювати регулярний моніторинг взаємодії суб’єктів системи надання соціальних послуг</w:t>
      </w:r>
    </w:p>
    <w:p w:rsidR="00000000" w:rsidDel="00000000" w:rsidP="00000000" w:rsidRDefault="00000000" w:rsidRPr="00000000" w14:paraId="0000022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Виконавці: відділ освіти, охорони здоров'я та соціально-культурної сфери, селищна рада, ЦСО</w:t>
      </w:r>
    </w:p>
    <w:p w:rsidR="00000000" w:rsidDel="00000000" w:rsidP="00000000" w:rsidRDefault="00000000" w:rsidRPr="00000000" w14:paraId="0000022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2">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Щодо соціальних послуг:</w:t>
      </w:r>
    </w:p>
    <w:p w:rsidR="00000000" w:rsidDel="00000000" w:rsidP="00000000" w:rsidRDefault="00000000" w:rsidRPr="00000000" w14:paraId="00000223">
      <w:pPr>
        <w:numPr>
          <w:ilvl w:val="0"/>
          <w:numId w:val="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Розвинути взаємодію КЗ «Гніздичівський ЦСО» із закладами освіти, культури, охорони здоров’я, органами Національної поліції України та іншими суб’єктами для забезпечення своєчасного виявлення дітей, сімей та осіб, які належать до вразливих груп населення, забезпечити надання їм необхідної допомоги.</w:t>
      </w:r>
    </w:p>
    <w:p w:rsidR="00000000" w:rsidDel="00000000" w:rsidP="00000000" w:rsidRDefault="00000000" w:rsidRPr="00000000" w14:paraId="00000224">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Виконавці: селищна рада, відділ освіти, охорони здоров'я та соціально-культурної сфери, ЦСО, ССД</w:t>
      </w:r>
    </w:p>
    <w:p w:rsidR="00000000" w:rsidDel="00000000" w:rsidP="00000000" w:rsidRDefault="00000000" w:rsidRPr="00000000" w14:paraId="00000225">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6">
      <w:pPr>
        <w:numPr>
          <w:ilvl w:val="0"/>
          <w:numId w:val="8"/>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Розширити доступ до базових  соціальних послуг, шляхом збільшення охоплення кількості отримувачів відповідно до їхніх потреб, згідно з результатами пріоритизації:</w:t>
      </w:r>
    </w:p>
    <w:p w:rsidR="00000000" w:rsidDel="00000000" w:rsidP="00000000" w:rsidRDefault="00000000" w:rsidRPr="00000000" w14:paraId="00000227">
      <w:pPr>
        <w:numPr>
          <w:ilvl w:val="0"/>
          <w:numId w:val="3"/>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першочергово до послуг  інформування, консультування, соціального супроводу, представництва інтересів, соціальної профілактики, соціальної інтеграції (реінтеграції), екстеного (кризового) втручання, супроводу під час інклюзивного навчання, догляду вдома, денного догляд;</w:t>
      </w:r>
    </w:p>
    <w:p w:rsidR="00000000" w:rsidDel="00000000" w:rsidP="00000000" w:rsidRDefault="00000000" w:rsidRPr="00000000" w14:paraId="00000228">
      <w:pPr>
        <w:numPr>
          <w:ilvl w:val="0"/>
          <w:numId w:val="3"/>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в середньостроковій перспективі: до послуг посередництва/медіації, фізичного супроводу осіб з інвалідністю, підтриманого проживання  осіб з інвалідністю, людей похилого віку;</w:t>
      </w:r>
    </w:p>
    <w:p w:rsidR="00000000" w:rsidDel="00000000" w:rsidP="00000000" w:rsidRDefault="00000000" w:rsidRPr="00000000" w14:paraId="00000229">
      <w:pPr>
        <w:numPr>
          <w:ilvl w:val="0"/>
          <w:numId w:val="3"/>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у віддаленій перспективі: до послуги перекладу жестовою мовою, догляду і виховання в умовах наближених до сімейних.</w:t>
      </w:r>
    </w:p>
    <w:p w:rsidR="00000000" w:rsidDel="00000000" w:rsidP="00000000" w:rsidRDefault="00000000" w:rsidRPr="00000000" w14:paraId="0000022A">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цього, забезпечити введення необхідної кількості посад фахівців із соціальної роботи, залучати психолога, юриста до надання послуги психологічного та юридичного консультування.</w:t>
      </w:r>
    </w:p>
    <w:p w:rsidR="00000000" w:rsidDel="00000000" w:rsidP="00000000" w:rsidRDefault="00000000" w:rsidRPr="00000000" w14:paraId="0000022B">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Виконавці: відділ освіти, охорони здоров'я та соціально-культурної сфери, ЦСО</w:t>
      </w:r>
    </w:p>
    <w:p w:rsidR="00000000" w:rsidDel="00000000" w:rsidP="00000000" w:rsidRDefault="00000000" w:rsidRPr="00000000" w14:paraId="0000022C">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D">
      <w:pPr>
        <w:numPr>
          <w:ilvl w:val="0"/>
          <w:numId w:val="8"/>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Забезпечити надання транспортних послуг (для дітей/осіб з інвалідністю, осіб похилого віку, для тих, які живуть у віддалених селах та селищах для отримання необхідних послуг в громаді) для їх доступу до місць отримання необхідних послуг.</w:t>
      </w:r>
    </w:p>
    <w:p w:rsidR="00000000" w:rsidDel="00000000" w:rsidP="00000000" w:rsidRDefault="00000000" w:rsidRPr="00000000" w14:paraId="0000022E">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Виконавці: відділ освіти, охорони здоров'я та соціально-культурної сфери, селищна рада, ЦСО, ССД</w:t>
      </w:r>
    </w:p>
    <w:p w:rsidR="00000000" w:rsidDel="00000000" w:rsidP="00000000" w:rsidRDefault="00000000" w:rsidRPr="00000000" w14:paraId="0000022F">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0">
      <w:pPr>
        <w:numPr>
          <w:ilvl w:val="0"/>
          <w:numId w:val="8"/>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Розвинути послугу денного догляду для дітей з інвалідністю/важкими порушеннями розвитку шляхом:</w:t>
      </w:r>
    </w:p>
    <w:p w:rsidR="00000000" w:rsidDel="00000000" w:rsidP="00000000" w:rsidRDefault="00000000" w:rsidRPr="00000000" w14:paraId="00000231">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-проведення оцінки потреб дітей та сімей;</w:t>
      </w:r>
    </w:p>
    <w:p w:rsidR="00000000" w:rsidDel="00000000" w:rsidP="00000000" w:rsidRDefault="00000000" w:rsidRPr="00000000" w14:paraId="00000232">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-створення відділення денного догляду для дітей/молоді з інвалідністю/важкими -порушеннями розвитку на базі КЗ «Гніздичівський ЦСО»;</w:t>
      </w:r>
    </w:p>
    <w:p w:rsidR="00000000" w:rsidDel="00000000" w:rsidP="00000000" w:rsidRDefault="00000000" w:rsidRPr="00000000" w14:paraId="00000233">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-розробки положення, штатного розпису, кошторису та іншої технічної документації;</w:t>
      </w:r>
    </w:p>
    <w:p w:rsidR="00000000" w:rsidDel="00000000" w:rsidP="00000000" w:rsidRDefault="00000000" w:rsidRPr="00000000" w14:paraId="00000234">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-забезпечити підготовку міждисциплінарної команди, яка буде працювати у відділенні.</w:t>
      </w:r>
    </w:p>
    <w:p w:rsidR="00000000" w:rsidDel="00000000" w:rsidP="00000000" w:rsidRDefault="00000000" w:rsidRPr="00000000" w14:paraId="00000235">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Виконавці: селищна рада, відділ освіти, охорони здоров'я та соціально-культурної сфери, ЦСО, ССД</w:t>
      </w:r>
    </w:p>
    <w:p w:rsidR="00000000" w:rsidDel="00000000" w:rsidP="00000000" w:rsidRDefault="00000000" w:rsidRPr="00000000" w14:paraId="00000236">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7">
      <w:pPr>
        <w:numPr>
          <w:ilvl w:val="0"/>
          <w:numId w:val="8"/>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Розвинути соціальні послуги: фізичного супроводу дітей з інвалідністю, соціальної інтеграції, супроводу під час інклюзивного навчання та тимчасового відпочинку для батьків або осіб, які їх замінюють, що здійснюють догляд за дітьми з інвалідністю, соціально-трудової адаптації для молоді з інвалідністю. </w:t>
      </w:r>
    </w:p>
    <w:p w:rsidR="00000000" w:rsidDel="00000000" w:rsidP="00000000" w:rsidRDefault="00000000" w:rsidRPr="00000000" w14:paraId="00000238">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Виконавці: селищна рада, відділ освіти, охорони здоров'я та соціально-культурної сфери, ЦСО</w:t>
      </w:r>
    </w:p>
    <w:p w:rsidR="00000000" w:rsidDel="00000000" w:rsidP="00000000" w:rsidRDefault="00000000" w:rsidRPr="00000000" w14:paraId="00000239">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A">
      <w:pPr>
        <w:numPr>
          <w:ilvl w:val="0"/>
          <w:numId w:val="8"/>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Створити та забезпечити функціонування груп взаємодопомоги для батьків, які виховують дітей з ООП, в т.ч. з інвалідністю.</w:t>
      </w:r>
    </w:p>
    <w:p w:rsidR="00000000" w:rsidDel="00000000" w:rsidP="00000000" w:rsidRDefault="00000000" w:rsidRPr="00000000" w14:paraId="0000023B">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Виконавці: відділ освіти, охорони здоров'я та соціально-культурної  сфери, ЦСО</w:t>
      </w:r>
    </w:p>
    <w:p w:rsidR="00000000" w:rsidDel="00000000" w:rsidP="00000000" w:rsidRDefault="00000000" w:rsidRPr="00000000" w14:paraId="0000023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D">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Щодо освітніх послуг: </w:t>
      </w:r>
    </w:p>
    <w:p w:rsidR="00000000" w:rsidDel="00000000" w:rsidP="00000000" w:rsidRDefault="00000000" w:rsidRPr="00000000" w14:paraId="0000023E">
      <w:pPr>
        <w:numPr>
          <w:ilvl w:val="0"/>
          <w:numId w:val="4"/>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Забезпечити відкриття нових інклюзивних груп/класів у закладах освіти за місцем проживання дитини з ООП відповідно потреб кожної дитини.</w:t>
      </w:r>
    </w:p>
    <w:p w:rsidR="00000000" w:rsidDel="00000000" w:rsidP="00000000" w:rsidRDefault="00000000" w:rsidRPr="00000000" w14:paraId="0000023F">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Виконавці: відділ освіти, охорони здоров'я та соціально-культурної  сфери, заклади освіти, ССД</w:t>
      </w:r>
    </w:p>
    <w:p w:rsidR="00000000" w:rsidDel="00000000" w:rsidP="00000000" w:rsidRDefault="00000000" w:rsidRPr="00000000" w14:paraId="0000024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1">
      <w:pPr>
        <w:numPr>
          <w:ilvl w:val="0"/>
          <w:numId w:val="4"/>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Забезпечити доступ дитячого населення територіальної громади до послуг ІРЦ, для всіх дітей громади, у тому числі з сільських населених пунктів.</w:t>
      </w:r>
    </w:p>
    <w:p w:rsidR="00000000" w:rsidDel="00000000" w:rsidP="00000000" w:rsidRDefault="00000000" w:rsidRPr="00000000" w14:paraId="00000242">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Виконавці: відділ освіти, охорони здоров'я та соціально-культурної  сфери</w:t>
      </w:r>
    </w:p>
    <w:p w:rsidR="00000000" w:rsidDel="00000000" w:rsidP="00000000" w:rsidRDefault="00000000" w:rsidRPr="00000000" w14:paraId="00000243">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4">
      <w:pPr>
        <w:numPr>
          <w:ilvl w:val="0"/>
          <w:numId w:val="4"/>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Забезпечити залучення фахівців до надання підтримуючих послуг для дітей з ООП (в т.ч. психолого-педагогічних та корекційно-розвиткових) відповідно до ІПР, зокрема психологів, логопедів, реабілітологів, сурдопедагогів тощо, в т.ч. шляхом залучення на договірних засадах спеціалістів, які працюють у спеціальних закладах освіти.</w:t>
      </w:r>
    </w:p>
    <w:p w:rsidR="00000000" w:rsidDel="00000000" w:rsidP="00000000" w:rsidRDefault="00000000" w:rsidRPr="00000000" w14:paraId="00000245">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Виконавці: відділ освіти, охорони здоров'я та соціально-культурної  сфери</w:t>
      </w:r>
    </w:p>
    <w:p w:rsidR="00000000" w:rsidDel="00000000" w:rsidP="00000000" w:rsidRDefault="00000000" w:rsidRPr="00000000" w14:paraId="00000246">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7">
      <w:pPr>
        <w:numPr>
          <w:ilvl w:val="0"/>
          <w:numId w:val="4"/>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Підвищити якість послуг дошкільної освіти шляхом оновлення кадрового потенціалу і введення нових штатних посад асистентів вихователя, логопеда, психолога.</w:t>
      </w:r>
    </w:p>
    <w:p w:rsidR="00000000" w:rsidDel="00000000" w:rsidP="00000000" w:rsidRDefault="00000000" w:rsidRPr="00000000" w14:paraId="00000248">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Виконавці: відділ освіти, охорони здоров'я та соціально-культурної  сфери, </w:t>
      </w:r>
    </w:p>
    <w:p w:rsidR="00000000" w:rsidDel="00000000" w:rsidP="00000000" w:rsidRDefault="00000000" w:rsidRPr="00000000" w14:paraId="00000249">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A">
      <w:pPr>
        <w:numPr>
          <w:ilvl w:val="0"/>
          <w:numId w:val="4"/>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Розробити плани щодо створення умов для навчання дітей з ООП, а саме осіб з порушеннями зору, слуху, опорно-рухового апарату, з урахуванням універсального дизайну та розумного пристосування у закладах освіти, та передбачити відповідне фінансування у цільових програмах громади.</w:t>
      </w:r>
    </w:p>
    <w:p w:rsidR="00000000" w:rsidDel="00000000" w:rsidP="00000000" w:rsidRDefault="00000000" w:rsidRPr="00000000" w14:paraId="0000024B">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Виконавці: селищна рада, відділ освіти, охорони здоров'я та соціально-культурної  сфери, фінансовий відділ</w:t>
      </w:r>
    </w:p>
    <w:p w:rsidR="00000000" w:rsidDel="00000000" w:rsidP="00000000" w:rsidRDefault="00000000" w:rsidRPr="00000000" w14:paraId="0000024C">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D">
      <w:pPr>
        <w:numPr>
          <w:ilvl w:val="0"/>
          <w:numId w:val="4"/>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Забезпечити доступність послуги супроводу під час інклюзивного навчання відповідно до потреб дитини з ООП.</w:t>
      </w:r>
    </w:p>
    <w:p w:rsidR="00000000" w:rsidDel="00000000" w:rsidP="00000000" w:rsidRDefault="00000000" w:rsidRPr="00000000" w14:paraId="0000024E">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Виконавці: відділ освіти, охорони здоров'я та соціально-культурної  сфери</w:t>
      </w:r>
    </w:p>
    <w:p w:rsidR="00000000" w:rsidDel="00000000" w:rsidP="00000000" w:rsidRDefault="00000000" w:rsidRPr="00000000" w14:paraId="0000024F">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0">
      <w:pPr>
        <w:numPr>
          <w:ilvl w:val="0"/>
          <w:numId w:val="4"/>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Забезпечити функціонування груп продовженого дня відповідно до запиту батьків, в т.ч. адаптованих до потреб дітей з ООП</w:t>
      </w:r>
    </w:p>
    <w:p w:rsidR="00000000" w:rsidDel="00000000" w:rsidP="00000000" w:rsidRDefault="00000000" w:rsidRPr="00000000" w14:paraId="00000251">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Виконавці: відділ освіти, охорони здоров'я та соціально-культурної  сфери, заклади освіти</w:t>
      </w:r>
    </w:p>
    <w:p w:rsidR="00000000" w:rsidDel="00000000" w:rsidP="00000000" w:rsidRDefault="00000000" w:rsidRPr="00000000" w14:paraId="00000252">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3">
      <w:pPr>
        <w:numPr>
          <w:ilvl w:val="0"/>
          <w:numId w:val="4"/>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Вжити заходів для розвитку позашкільної освіти у ТГ, в т.ч. організувати: роботу спортивних секцій на базі ЗЗСО с. Руда, мистецьких, загальнорозвиваючих занять та гуртків, сучасних осередків (хабів) для відпочинку дітей та молоді, зокрема забезпечити залучення дітей з інвалідністю/ООП відповідно до їх інтересів.</w:t>
      </w:r>
    </w:p>
    <w:p w:rsidR="00000000" w:rsidDel="00000000" w:rsidP="00000000" w:rsidRDefault="00000000" w:rsidRPr="00000000" w14:paraId="00000254">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Виконавці: відділ освіти, охорони здоров'я та соціально-культурної  сфери</w:t>
      </w:r>
    </w:p>
    <w:p w:rsidR="00000000" w:rsidDel="00000000" w:rsidP="00000000" w:rsidRDefault="00000000" w:rsidRPr="00000000" w14:paraId="0000025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6">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Щодо медичних та реабілітаційних послуг</w:t>
      </w:r>
    </w:p>
    <w:p w:rsidR="00000000" w:rsidDel="00000000" w:rsidP="00000000" w:rsidRDefault="00000000" w:rsidRPr="00000000" w14:paraId="0000025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Забезпечити організацію надання медичної допомоги спеціалістами-медиками, дитячими спеціалістами, неврологом, психіатром.</w:t>
      </w:r>
    </w:p>
    <w:p w:rsidR="00000000" w:rsidDel="00000000" w:rsidP="00000000" w:rsidRDefault="00000000" w:rsidRPr="00000000" w14:paraId="00000258">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Виконавці: відділ освіти, охорони здоров'я та соціально-культурної  сфери,  амбулаторія загальної практики сімейної медицини</w:t>
      </w:r>
    </w:p>
    <w:p w:rsidR="00000000" w:rsidDel="00000000" w:rsidP="00000000" w:rsidRDefault="00000000" w:rsidRPr="00000000" w14:paraId="00000259">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Забезпечити доступ до реабілітаційних послуг для дітей та осіб з інвалідністю, ввести в штатний розпис закладу охорони здоров’я фахівця з реабілітації та спеціаліста з відновлюючого масажу, зокрема розглянути питання укладення договору про закупівлю послуг медичної реабілітації за Програмою медичних гарантій що фінансується Національною службою здоров’я України.</w:t>
      </w:r>
    </w:p>
    <w:p w:rsidR="00000000" w:rsidDel="00000000" w:rsidP="00000000" w:rsidRDefault="00000000" w:rsidRPr="00000000" w14:paraId="0000025B">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Виконавці: відділ освіти, охорони здоров'я та соціально-культурної  сфери,  амбулаторія загальної практики сімейної медицини</w:t>
      </w:r>
    </w:p>
    <w:p w:rsidR="00000000" w:rsidDel="00000000" w:rsidP="00000000" w:rsidRDefault="00000000" w:rsidRPr="00000000" w14:paraId="0000025C">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Забезпечити доступність внутрішніх приміщень КНП “Гніздичівська амбулаторія загальної практики сімейної медицини” для маломобільних груп населення та їх приведення у відповідність до ДБН.</w:t>
      </w:r>
    </w:p>
    <w:p w:rsidR="00000000" w:rsidDel="00000000" w:rsidP="00000000" w:rsidRDefault="00000000" w:rsidRPr="00000000" w14:paraId="0000025E">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Виконавці: відділ освіти, охорони здоров'я та соціально-культурної  сфери,  амбулаторія загальної практики сімейної медицини</w:t>
      </w:r>
    </w:p>
    <w:p w:rsidR="00000000" w:rsidDel="00000000" w:rsidP="00000000" w:rsidRDefault="00000000" w:rsidRPr="00000000" w14:paraId="0000025F">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0">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1">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Щодо комплексних міждисциплінарних послуг:</w:t>
      </w:r>
    </w:p>
    <w:p w:rsidR="00000000" w:rsidDel="00000000" w:rsidP="00000000" w:rsidRDefault="00000000" w:rsidRPr="00000000" w14:paraId="0000026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Забезпечити доступ сімей, які виховують дітей з порушенням розвитку та ризиком виникнення таких порушень до послуги раннього втручання шляхом організації роботи команд раннього втручання/закупівлі послуги. </w:t>
      </w:r>
    </w:p>
    <w:p w:rsidR="00000000" w:rsidDel="00000000" w:rsidP="00000000" w:rsidRDefault="00000000" w:rsidRPr="00000000" w14:paraId="00000264">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Виконавці: відділ освіти, охорони здоров'я та соціально-культурної  сфери,  амбулаторія загальної практики сімейної медицини, ЦСО</w:t>
      </w:r>
    </w:p>
    <w:p w:rsidR="00000000" w:rsidDel="00000000" w:rsidP="00000000" w:rsidRDefault="00000000" w:rsidRPr="00000000" w14:paraId="00000265">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Організувати інформування сімей дітей з інвалідністю про право на отримання реабілітаційних послуг згідно постанови Кабінету Міністрів України від 27 березня 2019 р. №309 “Про затвердження Порядку використання коштів, передбачених у державному бюджеті для здійснення реабілітації дітей з інвалідністю”</w:t>
      </w:r>
    </w:p>
    <w:p w:rsidR="00000000" w:rsidDel="00000000" w:rsidP="00000000" w:rsidRDefault="00000000" w:rsidRPr="00000000" w14:paraId="00000267">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Виконавці: відділ освіти, охорони здоров'я та соціально-культурної  сфери,  амбулаторія загальної практики сімейної медицини, ЦСО</w:t>
      </w:r>
    </w:p>
    <w:p w:rsidR="00000000" w:rsidDel="00000000" w:rsidP="00000000" w:rsidRDefault="00000000" w:rsidRPr="00000000" w14:paraId="00000268">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Організувати інформування сімей дітей з інвалідністю про наявні оздоровчі та лікувальні путівки для дітей з інвалідністю, зокрема в супроводі.</w:t>
      </w:r>
    </w:p>
    <w:p w:rsidR="00000000" w:rsidDel="00000000" w:rsidP="00000000" w:rsidRDefault="00000000" w:rsidRPr="00000000" w14:paraId="0000026A">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Виконавці: відділ освіти, охорони здоров'я та соціально-культурної  сфери,  амбулаторія загальної практики сімейної медицини, ЦСО</w:t>
      </w:r>
    </w:p>
    <w:p w:rsidR="00000000" w:rsidDel="00000000" w:rsidP="00000000" w:rsidRDefault="00000000" w:rsidRPr="00000000" w14:paraId="0000026B">
      <w:pPr>
        <w:rPr/>
      </w:pPr>
      <w:r w:rsidDel="00000000" w:rsidR="00000000" w:rsidRPr="00000000">
        <w:rPr>
          <w:rtl w:val="0"/>
        </w:rPr>
      </w:r>
    </w:p>
    <w:p w:rsidR="00000000" w:rsidDel="00000000" w:rsidP="00000000" w:rsidRDefault="00000000" w:rsidRPr="00000000" w14:paraId="0000026C">
      <w:pPr>
        <w:rPr/>
      </w:pPr>
      <w:r w:rsidDel="00000000" w:rsidR="00000000" w:rsidRPr="00000000">
        <w:rPr>
          <w:rtl w:val="0"/>
        </w:rPr>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footerReference r:id="rId13" w:type="default"/>
      <w:pgSz w:h="16838" w:w="11906" w:orient="portrait"/>
      <w:pgMar w:bottom="1138" w:top="1138" w:left="1411" w:right="851"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160" w:before="0" w:line="259"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both"/>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jc w:val="both"/>
    </w:pPr>
    <w:rPr>
      <w:rFonts w:ascii="Times New Roman" w:cs="Times New Roman" w:eastAsia="Times New Roman" w:hAnsi="Times New Roman"/>
      <w:i w:val="1"/>
      <w:sz w:val="24"/>
      <w:szCs w:val="24"/>
    </w:rPr>
  </w:style>
  <w:style w:type="paragraph" w:styleId="Heading3">
    <w:name w:val="heading 3"/>
    <w:basedOn w:val="Normal"/>
    <w:next w:val="Normal"/>
    <w:pPr>
      <w:keepNext w:val="1"/>
      <w:keepLines w:val="1"/>
      <w:jc w:val="both"/>
    </w:pPr>
    <w:rPr>
      <w:rFonts w:ascii="Times New Roman" w:cs="Times New Roman" w:eastAsia="Times New Roman" w:hAnsi="Times New Roman"/>
      <w:i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both"/>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jc w:val="both"/>
    </w:pPr>
    <w:rPr>
      <w:rFonts w:ascii="Times New Roman" w:cs="Times New Roman" w:eastAsia="Times New Roman" w:hAnsi="Times New Roman"/>
      <w:i w:val="1"/>
      <w:sz w:val="24"/>
      <w:szCs w:val="24"/>
    </w:rPr>
  </w:style>
  <w:style w:type="paragraph" w:styleId="Heading3">
    <w:name w:val="heading 3"/>
    <w:basedOn w:val="Normal"/>
    <w:next w:val="Normal"/>
    <w:pPr>
      <w:keepNext w:val="1"/>
      <w:keepLines w:val="1"/>
      <w:jc w:val="both"/>
    </w:pPr>
    <w:rPr>
      <w:rFonts w:ascii="Times New Roman" w:cs="Times New Roman" w:eastAsia="Times New Roman" w:hAnsi="Times New Roman"/>
      <w:i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Звичайний">
    <w:name w:val="Звичайний"/>
    <w:next w:val="Звичайний"/>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ru-RU" w:val="uk-UA"/>
    </w:rPr>
  </w:style>
  <w:style w:type="paragraph" w:styleId="Заголовок1">
    <w:name w:val="Заголовок 1"/>
    <w:basedOn w:val="Звичайний"/>
    <w:next w:val="Звичайний"/>
    <w:autoRedefine w:val="0"/>
    <w:hidden w:val="0"/>
    <w:qFormat w:val="0"/>
    <w:pPr>
      <w:keepNext w:val="1"/>
      <w:keepLines w:val="1"/>
      <w:suppressAutoHyphens w:val="1"/>
      <w:spacing w:after="120" w:before="480" w:line="259" w:lineRule="auto"/>
      <w:ind w:leftChars="-1" w:rightChars="0" w:firstLineChars="-1"/>
      <w:textDirection w:val="btLr"/>
      <w:textAlignment w:val="top"/>
      <w:outlineLvl w:val="0"/>
    </w:pPr>
    <w:rPr>
      <w:b w:val="1"/>
      <w:w w:val="100"/>
      <w:position w:val="-1"/>
      <w:sz w:val="48"/>
      <w:szCs w:val="48"/>
      <w:effect w:val="none"/>
      <w:vertAlign w:val="baseline"/>
      <w:cs w:val="0"/>
      <w:em w:val="none"/>
      <w:lang w:bidi="ar-SA" w:eastAsia="ru-RU" w:val="uk-UA"/>
    </w:rPr>
  </w:style>
  <w:style w:type="paragraph" w:styleId="Заголовок2">
    <w:name w:val="Заголовок 2"/>
    <w:basedOn w:val="Звичайний"/>
    <w:next w:val="Звичайний"/>
    <w:autoRedefine w:val="0"/>
    <w:hidden w:val="0"/>
    <w:qFormat w:val="0"/>
    <w:pPr>
      <w:keepNext w:val="1"/>
      <w:keepLines w:val="1"/>
      <w:suppressAutoHyphens w:val="1"/>
      <w:spacing w:after="80" w:before="360" w:line="259" w:lineRule="auto"/>
      <w:ind w:leftChars="-1" w:rightChars="0" w:firstLineChars="-1"/>
      <w:textDirection w:val="btLr"/>
      <w:textAlignment w:val="top"/>
      <w:outlineLvl w:val="0"/>
    </w:pPr>
    <w:rPr>
      <w:b w:val="1"/>
      <w:w w:val="100"/>
      <w:position w:val="-1"/>
      <w:sz w:val="36"/>
      <w:szCs w:val="36"/>
      <w:effect w:val="none"/>
      <w:vertAlign w:val="baseline"/>
      <w:cs w:val="0"/>
      <w:em w:val="none"/>
      <w:lang w:bidi="ar-SA" w:eastAsia="ru-RU" w:val="uk-UA"/>
    </w:rPr>
  </w:style>
  <w:style w:type="paragraph" w:styleId="Заголовок3">
    <w:name w:val="Заголовок 3"/>
    <w:basedOn w:val="Звичайний"/>
    <w:next w:val="Звичайний"/>
    <w:autoRedefine w:val="0"/>
    <w:hidden w:val="0"/>
    <w:qFormat w:val="0"/>
    <w:pPr>
      <w:keepNext w:val="1"/>
      <w:keepLines w:val="1"/>
      <w:suppressAutoHyphens w:val="1"/>
      <w:spacing w:after="80" w:before="280" w:line="259" w:lineRule="auto"/>
      <w:ind w:leftChars="-1" w:rightChars="0" w:firstLineChars="-1"/>
      <w:textDirection w:val="btLr"/>
      <w:textAlignment w:val="top"/>
      <w:outlineLvl w:val="0"/>
    </w:pPr>
    <w:rPr>
      <w:b w:val="1"/>
      <w:w w:val="100"/>
      <w:position w:val="-1"/>
      <w:sz w:val="28"/>
      <w:szCs w:val="28"/>
      <w:effect w:val="none"/>
      <w:vertAlign w:val="baseline"/>
      <w:cs w:val="0"/>
      <w:em w:val="none"/>
      <w:lang w:bidi="ar-SA" w:eastAsia="ru-RU" w:val="uk-UA"/>
    </w:rPr>
  </w:style>
  <w:style w:type="paragraph" w:styleId="Заголовок4">
    <w:name w:val="Заголовок 4"/>
    <w:basedOn w:val="Звичайний"/>
    <w:next w:val="Звичайний"/>
    <w:autoRedefine w:val="0"/>
    <w:hidden w:val="0"/>
    <w:qFormat w:val="0"/>
    <w:pPr>
      <w:keepNext w:val="1"/>
      <w:keepLines w:val="1"/>
      <w:suppressAutoHyphens w:val="1"/>
      <w:spacing w:after="40" w:before="240" w:line="259" w:lineRule="auto"/>
      <w:ind w:leftChars="-1" w:rightChars="0" w:firstLineChars="-1"/>
      <w:textDirection w:val="btLr"/>
      <w:textAlignment w:val="top"/>
      <w:outlineLvl w:val="0"/>
    </w:pPr>
    <w:rPr>
      <w:b w:val="1"/>
      <w:w w:val="100"/>
      <w:position w:val="-1"/>
      <w:sz w:val="24"/>
      <w:szCs w:val="24"/>
      <w:effect w:val="none"/>
      <w:vertAlign w:val="baseline"/>
      <w:cs w:val="0"/>
      <w:em w:val="none"/>
      <w:lang w:bidi="ar-SA" w:eastAsia="ru-RU" w:val="uk-UA"/>
    </w:rPr>
  </w:style>
  <w:style w:type="paragraph" w:styleId="Заголовок5">
    <w:name w:val="Заголовок 5"/>
    <w:basedOn w:val="Звичайний"/>
    <w:next w:val="Звичайний"/>
    <w:autoRedefine w:val="0"/>
    <w:hidden w:val="0"/>
    <w:qFormat w:val="0"/>
    <w:pPr>
      <w:keepNext w:val="1"/>
      <w:keepLines w:val="1"/>
      <w:suppressAutoHyphens w:val="1"/>
      <w:spacing w:after="40" w:before="220" w:line="259" w:lineRule="auto"/>
      <w:ind w:leftChars="-1" w:rightChars="0" w:firstLineChars="-1"/>
      <w:textDirection w:val="btLr"/>
      <w:textAlignment w:val="top"/>
      <w:outlineLvl w:val="0"/>
    </w:pPr>
    <w:rPr>
      <w:b w:val="1"/>
      <w:w w:val="100"/>
      <w:position w:val="-1"/>
      <w:sz w:val="22"/>
      <w:szCs w:val="22"/>
      <w:effect w:val="none"/>
      <w:vertAlign w:val="baseline"/>
      <w:cs w:val="0"/>
      <w:em w:val="none"/>
      <w:lang w:bidi="ar-SA" w:eastAsia="ru-RU" w:val="uk-UA"/>
    </w:rPr>
  </w:style>
  <w:style w:type="paragraph" w:styleId="Заголовок6">
    <w:name w:val="Заголовок 6"/>
    <w:basedOn w:val="Звичайний"/>
    <w:next w:val="Звичайний"/>
    <w:autoRedefine w:val="0"/>
    <w:hidden w:val="0"/>
    <w:qFormat w:val="0"/>
    <w:pPr>
      <w:keepNext w:val="1"/>
      <w:keepLines w:val="1"/>
      <w:suppressAutoHyphens w:val="1"/>
      <w:spacing w:after="40" w:before="200" w:line="259" w:lineRule="auto"/>
      <w:ind w:leftChars="-1" w:rightChars="0" w:firstLineChars="-1"/>
      <w:textDirection w:val="btLr"/>
      <w:textAlignment w:val="top"/>
      <w:outlineLvl w:val="0"/>
    </w:pPr>
    <w:rPr>
      <w:b w:val="1"/>
      <w:w w:val="100"/>
      <w:position w:val="-1"/>
      <w:sz w:val="20"/>
      <w:szCs w:val="20"/>
      <w:effect w:val="none"/>
      <w:vertAlign w:val="baseline"/>
      <w:cs w:val="0"/>
      <w:em w:val="none"/>
      <w:lang w:bidi="ar-SA" w:eastAsia="ru-RU" w:val="uk-UA"/>
    </w:rPr>
  </w:style>
  <w:style w:type="character" w:styleId="Шрифтабзацузапромовчанням">
    <w:name w:val="Шрифт абзацу за промовчанням"/>
    <w:next w:val="Шрифтабзацузапромовчанням"/>
    <w:autoRedefine w:val="0"/>
    <w:hidden w:val="0"/>
    <w:qFormat w:val="1"/>
    <w:rPr>
      <w:w w:val="100"/>
      <w:position w:val="-1"/>
      <w:effect w:val="none"/>
      <w:vertAlign w:val="baseline"/>
      <w:cs w:val="0"/>
      <w:em w:val="none"/>
      <w:lang/>
    </w:rPr>
  </w:style>
  <w:style w:type="table" w:styleId="Звичайнатаблиця">
    <w:name w:val="Звичайна таблиця"/>
    <w:next w:val="Звичайнатаблиця"/>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маєсписку">
    <w:name w:val="Немає списку"/>
    <w:next w:val="Немаєсписку"/>
    <w:autoRedefine w:val="0"/>
    <w:hidden w:val="0"/>
    <w:qFormat w:val="1"/>
    <w:pPr>
      <w:suppressAutoHyphens w:val="1"/>
      <w:spacing w:line="1" w:lineRule="atLeast"/>
      <w:ind w:leftChars="-1" w:rightChars="0" w:firstLineChars="-1"/>
      <w:textDirection w:val="btLr"/>
      <w:textAlignment w:val="top"/>
      <w:outlineLvl w:val="0"/>
    </w:pPr>
  </w:style>
  <w:style w:type="table" w:styleId="TableNormal1">
    <w:name w:val="Table Normal1"/>
    <w:next w:val="TableNormal1"/>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ru-RU" w:val="uk-UA"/>
    </w:rPr>
    <w:tblPr>
      <w:tblStyle w:val="TableNormal1"/>
      <w:jc w:val="left"/>
    </w:tblPr>
  </w:style>
  <w:style w:type="paragraph" w:styleId="Назва">
    <w:name w:val="Назва"/>
    <w:basedOn w:val="Звичайний"/>
    <w:next w:val="Звичайний"/>
    <w:autoRedefine w:val="0"/>
    <w:hidden w:val="0"/>
    <w:qFormat w:val="0"/>
    <w:pPr>
      <w:keepNext w:val="1"/>
      <w:keepLines w:val="1"/>
      <w:suppressAutoHyphens w:val="1"/>
      <w:spacing w:after="120" w:before="480" w:line="259" w:lineRule="auto"/>
      <w:ind w:leftChars="-1" w:rightChars="0" w:firstLineChars="-1"/>
      <w:textDirection w:val="btLr"/>
      <w:textAlignment w:val="top"/>
      <w:outlineLvl w:val="0"/>
    </w:pPr>
    <w:rPr>
      <w:b w:val="1"/>
      <w:w w:val="100"/>
      <w:position w:val="-1"/>
      <w:sz w:val="72"/>
      <w:szCs w:val="72"/>
      <w:effect w:val="none"/>
      <w:vertAlign w:val="baseline"/>
      <w:cs w:val="0"/>
      <w:em w:val="none"/>
      <w:lang w:bidi="ar-SA" w:eastAsia="ru-RU" w:val="uk-UA"/>
    </w:rPr>
  </w:style>
  <w:style w:type="paragraph" w:styleId="Підзаголовок">
    <w:name w:val="Підзаголовок"/>
    <w:basedOn w:val="Звичайний"/>
    <w:next w:val="Звичайний"/>
    <w:autoRedefine w:val="0"/>
    <w:hidden w:val="0"/>
    <w:qFormat w:val="0"/>
    <w:pPr>
      <w:keepNext w:val="1"/>
      <w:keepLines w:val="1"/>
      <w:suppressAutoHyphens w:val="1"/>
      <w:spacing w:after="80" w:before="360" w:line="259" w:lineRule="auto"/>
      <w:ind w:leftChars="-1" w:rightChars="0" w:firstLineChars="-1"/>
      <w:textDirection w:val="btLr"/>
      <w:textAlignment w:val="top"/>
      <w:outlineLvl w:val="0"/>
    </w:pPr>
    <w:rPr>
      <w:rFonts w:ascii="Georgia" w:cs="Georgia" w:eastAsia="Georgia" w:hAnsi="Georgia"/>
      <w:i w:val="1"/>
      <w:color w:val="666666"/>
      <w:w w:val="100"/>
      <w:position w:val="-1"/>
      <w:sz w:val="48"/>
      <w:szCs w:val="48"/>
      <w:effect w:val="none"/>
      <w:vertAlign w:val="baseline"/>
      <w:cs w:val="0"/>
      <w:em w:val="none"/>
      <w:lang w:bidi="ar-SA" w:eastAsia="ru-RU" w:val="uk-UA"/>
    </w:rPr>
  </w:style>
  <w:style w:type="table" w:styleId="">
    <w:name w:val=""/>
    <w:basedOn w:val="TableNormal1"/>
    <w:next w:v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ru-RU" w:val="uk-UA"/>
    </w:rPr>
    <w:tblPr>
      <w:tblStyle w:val=""/>
      <w:tblStyleRowBandSize w:val="1"/>
      <w:tblStyleColBandSize w:val="1"/>
      <w:jc w:val="left"/>
      <w:tblCellMar>
        <w:top w:w="100.0" w:type="dxa"/>
        <w:left w:w="100.0" w:type="dxa"/>
        <w:bottom w:w="100.0" w:type="dxa"/>
        <w:right w:w="100.0" w:type="dxa"/>
      </w:tblCellMar>
    </w:tblPr>
  </w:style>
  <w:style w:type="paragraph" w:styleId="Текстпримітки">
    <w:name w:val="Текст примітки"/>
    <w:basedOn w:val="Звичайний"/>
    <w:next w:val="Текстпримітки"/>
    <w:autoRedefine w:val="0"/>
    <w:hidden w:val="0"/>
    <w:qFormat w:val="1"/>
    <w:pPr>
      <w:suppressAutoHyphens w:val="1"/>
      <w:spacing w:after="160" w:line="240" w:lineRule="auto"/>
      <w:ind w:leftChars="-1" w:rightChars="0" w:firstLineChars="-1"/>
      <w:textDirection w:val="btLr"/>
      <w:textAlignment w:val="top"/>
      <w:outlineLvl w:val="0"/>
    </w:pPr>
    <w:rPr>
      <w:w w:val="100"/>
      <w:position w:val="-1"/>
      <w:sz w:val="20"/>
      <w:szCs w:val="20"/>
      <w:effect w:val="none"/>
      <w:vertAlign w:val="baseline"/>
      <w:cs w:val="0"/>
      <w:em w:val="none"/>
      <w:lang w:bidi="ar-SA" w:eastAsia="ru-RU" w:val="uk-UA"/>
    </w:rPr>
  </w:style>
  <w:style w:type="character" w:styleId="ТекстприміткиЗнак">
    <w:name w:val="Текст примітки Знак"/>
    <w:next w:val="ТекстприміткиЗнак"/>
    <w:autoRedefine w:val="0"/>
    <w:hidden w:val="0"/>
    <w:qFormat w:val="0"/>
    <w:rPr>
      <w:w w:val="100"/>
      <w:position w:val="-1"/>
      <w:sz w:val="20"/>
      <w:szCs w:val="20"/>
      <w:effect w:val="none"/>
      <w:vertAlign w:val="baseline"/>
      <w:cs w:val="0"/>
      <w:em w:val="none"/>
      <w:lang/>
    </w:rPr>
  </w:style>
  <w:style w:type="character" w:styleId="Знакпримітки">
    <w:name w:val="Знак примітки"/>
    <w:next w:val="Знакпримітки"/>
    <w:autoRedefine w:val="0"/>
    <w:hidden w:val="0"/>
    <w:qFormat w:val="1"/>
    <w:rPr>
      <w:w w:val="100"/>
      <w:position w:val="-1"/>
      <w:sz w:val="16"/>
      <w:szCs w:val="16"/>
      <w:effect w:val="none"/>
      <w:vertAlign w:val="baseline"/>
      <w:cs w:val="0"/>
      <w:em w:val="none"/>
      <w:lang/>
    </w:rPr>
  </w:style>
  <w:style w:type="paragraph" w:styleId="Текстувиносці">
    <w:name w:val="Текст у виносці"/>
    <w:basedOn w:val="Звичайний"/>
    <w:next w:val="Текстувиносці"/>
    <w:autoRedefine w:val="0"/>
    <w:hidden w:val="0"/>
    <w:qFormat w:val="1"/>
    <w:pPr>
      <w:suppressAutoHyphens w:val="1"/>
      <w:spacing w:after="0" w:line="240" w:lineRule="auto"/>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ru-RU" w:val="uk-UA"/>
    </w:rPr>
  </w:style>
  <w:style w:type="character" w:styleId="ТекстувиносціЗнак">
    <w:name w:val="Текст у виносці Знак"/>
    <w:next w:val="ТекстувиносціЗнак"/>
    <w:autoRedefine w:val="0"/>
    <w:hidden w:val="0"/>
    <w:qFormat w:val="0"/>
    <w:rPr>
      <w:rFonts w:ascii="Segoe UI" w:cs="Segoe UI" w:hAnsi="Segoe UI"/>
      <w:w w:val="100"/>
      <w:position w:val="-1"/>
      <w:sz w:val="18"/>
      <w:szCs w:val="18"/>
      <w:effect w:val="none"/>
      <w:vertAlign w:val="baseline"/>
      <w:cs w:val="0"/>
      <w:em w:val="none"/>
      <w:lang/>
    </w:rPr>
  </w:style>
  <w:style w:type="paragraph" w:styleId="Темапримітки">
    <w:name w:val="Тема примітки"/>
    <w:basedOn w:val="Текстпримітки"/>
    <w:next w:val="Текстпримітки"/>
    <w:autoRedefine w:val="0"/>
    <w:hidden w:val="0"/>
    <w:qFormat w:val="1"/>
    <w:pPr>
      <w:suppressAutoHyphens w:val="1"/>
      <w:spacing w:after="160" w:line="240"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ru-RU" w:val="uk-UA"/>
    </w:rPr>
  </w:style>
  <w:style w:type="character" w:styleId="ТемаприміткиЗнак">
    <w:name w:val="Тема примітки Знак"/>
    <w:next w:val="ТемаприміткиЗнак"/>
    <w:autoRedefine w:val="0"/>
    <w:hidden w:val="0"/>
    <w:qFormat w:val="0"/>
    <w:rPr>
      <w:b w:val="1"/>
      <w:bCs w:val="1"/>
      <w:w w:val="100"/>
      <w:position w:val="-1"/>
      <w:sz w:val="20"/>
      <w:szCs w:val="20"/>
      <w:effect w:val="none"/>
      <w:vertAlign w:val="baseline"/>
      <w:cs w:val="0"/>
      <w:em w:val="none"/>
      <w:lang/>
    </w:rPr>
  </w:style>
  <w:style w:type="character" w:styleId="Виділення">
    <w:name w:val="Виділення"/>
    <w:next w:val="Виділення"/>
    <w:autoRedefine w:val="0"/>
    <w:hidden w:val="0"/>
    <w:qFormat w:val="0"/>
    <w:rPr>
      <w:i w:val="1"/>
      <w:iCs w:val="1"/>
      <w:w w:val="100"/>
      <w:position w:val="-1"/>
      <w:effect w:val="none"/>
      <w:vertAlign w:val="baseline"/>
      <w:cs w:val="0"/>
      <w:em w:val="none"/>
      <w:lang/>
    </w:rPr>
  </w:style>
  <w:style w:type="paragraph" w:styleId="rvps2">
    <w:name w:val="rvps2"/>
    <w:basedOn w:val="Звичайний"/>
    <w:next w:val="rvps2"/>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ru-RU" w:val="ru-RU"/>
    </w:rPr>
  </w:style>
  <w:style w:type="paragraph" w:styleId="Кольоровазаливка—акцент1">
    <w:name w:val="Кольорова заливка — акцент 1"/>
    <w:next w:val="Кольоровазаливка—акцент1"/>
    <w:autoRedefine w:val="0"/>
    <w:hidden w:val="0"/>
    <w:qFormat w:val="1"/>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ru-RU" w:val="uk-UA"/>
    </w:rPr>
  </w:style>
  <w:style w:type="paragraph" w:styleId="Звичайний(веб)">
    <w:name w:val="Звичайний (веб)"/>
    <w:basedOn w:val="Звичайний"/>
    <w:next w:val="Звичайний(веб)"/>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ru-RU" w:val="ru-RU"/>
    </w:rPr>
  </w:style>
  <w:style w:type="paragraph" w:styleId="Зміст1">
    <w:name w:val="Зміст 1"/>
    <w:basedOn w:val="Звичайний"/>
    <w:next w:val="Звичайний"/>
    <w:autoRedefine w:val="0"/>
    <w:hidden w:val="0"/>
    <w:qFormat w:val="1"/>
    <w:pPr>
      <w:tabs>
        <w:tab w:val="right" w:leader="dot" w:pos="9010"/>
      </w:tabs>
      <w:suppressAutoHyphens w:val="1"/>
      <w:spacing w:after="100" w:line="240" w:lineRule="auto"/>
      <w:ind w:leftChars="-1" w:rightChars="0" w:firstLineChars="-1"/>
      <w:jc w:val="both"/>
      <w:textDirection w:val="btLr"/>
      <w:textAlignment w:val="top"/>
      <w:outlineLvl w:val="0"/>
    </w:pPr>
    <w:rPr>
      <w:rFonts w:ascii="Times New Roman" w:cs="Times New Roman" w:hAnsi="Times New Roman"/>
      <w:b w:val="1"/>
      <w:noProof w:val="1"/>
      <w:w w:val="100"/>
      <w:position w:val="-1"/>
      <w:sz w:val="24"/>
      <w:szCs w:val="24"/>
      <w:effect w:val="none"/>
      <w:vertAlign w:val="baseline"/>
      <w:cs w:val="0"/>
      <w:em w:val="none"/>
      <w:lang w:bidi="ar-SA" w:eastAsia="und" w:val="und"/>
    </w:rPr>
  </w:style>
  <w:style w:type="paragraph" w:styleId="Зміст2">
    <w:name w:val="Зміст 2"/>
    <w:basedOn w:val="Звичайний"/>
    <w:next w:val="Звичайний"/>
    <w:autoRedefine w:val="0"/>
    <w:hidden w:val="0"/>
    <w:qFormat w:val="1"/>
    <w:pPr>
      <w:suppressAutoHyphens w:val="1"/>
      <w:spacing w:after="100" w:line="240" w:lineRule="auto"/>
      <w:ind w:left="240" w:leftChars="-1" w:rightChars="0" w:firstLineChars="-1"/>
      <w:textDirection w:val="btLr"/>
      <w:textAlignment w:val="top"/>
      <w:outlineLvl w:val="0"/>
    </w:pPr>
    <w:rPr>
      <w:rFonts w:ascii="Calibri" w:cs="Times New Roman" w:eastAsia="Calibri" w:hAnsi="Calibri"/>
      <w:w w:val="100"/>
      <w:position w:val="-1"/>
      <w:sz w:val="24"/>
      <w:szCs w:val="24"/>
      <w:effect w:val="none"/>
      <w:vertAlign w:val="baseline"/>
      <w:cs w:val="0"/>
      <w:em w:val="none"/>
      <w:lang w:bidi="ar-SA" w:eastAsia="en-US" w:val="en-US"/>
    </w:rPr>
  </w:style>
  <w:style w:type="character" w:styleId="Гіперпосилання">
    <w:name w:val="Гіперпосилання"/>
    <w:next w:val="Гіперпосилання"/>
    <w:autoRedefine w:val="0"/>
    <w:hidden w:val="0"/>
    <w:qFormat w:val="1"/>
    <w:rPr>
      <w:color w:val="0563c1"/>
      <w:w w:val="100"/>
      <w:position w:val="-1"/>
      <w:u w:val="single"/>
      <w:effect w:val="none"/>
      <w:vertAlign w:val="baseline"/>
      <w:cs w:val="0"/>
      <w:em w:val="none"/>
      <w:lang/>
    </w:rPr>
  </w:style>
  <w:style w:type="character" w:styleId="Переглянутегіперпосилання">
    <w:name w:val="Переглянуте гіперпосилання"/>
    <w:next w:val="Переглянутегіперпосилання"/>
    <w:autoRedefine w:val="0"/>
    <w:hidden w:val="0"/>
    <w:qFormat w:val="1"/>
    <w:rPr>
      <w:color w:val="954f72"/>
      <w:w w:val="100"/>
      <w:position w:val="-1"/>
      <w:u w:val="single"/>
      <w:effect w:val="none"/>
      <w:vertAlign w:val="baseline"/>
      <w:cs w:val="0"/>
      <w:em w:val="none"/>
      <w:lang/>
    </w:rPr>
  </w:style>
  <w:style w:type="character" w:styleId="Строгий">
    <w:name w:val="Строгий"/>
    <w:next w:val="Строгий"/>
    <w:autoRedefine w:val="0"/>
    <w:hidden w:val="0"/>
    <w:qFormat w:val="0"/>
    <w:rPr>
      <w:b w:val="1"/>
      <w:bCs w:val="1"/>
      <w:w w:val="100"/>
      <w:position w:val="-1"/>
      <w:effect w:val="none"/>
      <w:vertAlign w:val="baseline"/>
      <w:cs w:val="0"/>
      <w:em w:val="none"/>
      <w:lang/>
    </w:rPr>
  </w:style>
  <w:style w:type="table" w:styleId="Сіткатаблиці">
    <w:name w:val="Сітка таблиці"/>
    <w:basedOn w:val="Звичайнатаблиця"/>
    <w:next w:val="Сіткатаблиці"/>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Сіткатаблиці"/>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vps14">
    <w:name w:val="rvps14"/>
    <w:basedOn w:val="Звичайний"/>
    <w:next w:val="rvps14"/>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ru-RU" w:val="ru-RU"/>
    </w:rPr>
  </w:style>
  <w:style w:type="paragraph" w:styleId="Текствиноски">
    <w:name w:val="Текст виноски"/>
    <w:basedOn w:val="Звичайний"/>
    <w:next w:val="Текствиноски"/>
    <w:autoRedefine w:val="0"/>
    <w:hidden w:val="0"/>
    <w:qFormat w:val="0"/>
    <w:pPr>
      <w:suppressAutoHyphens w:val="1"/>
      <w:spacing w:after="0" w:line="240" w:lineRule="auto"/>
      <w:ind w:leftChars="-1" w:rightChars="0" w:firstLineChars="-1"/>
      <w:textDirection w:val="btLr"/>
      <w:textAlignment w:val="top"/>
      <w:outlineLvl w:val="0"/>
    </w:pPr>
    <w:rPr>
      <w:rFonts w:ascii="Calibri Light" w:cs="Times New Roman" w:eastAsia="Times New Roman" w:hAnsi="Calibri Light"/>
      <w:w w:val="100"/>
      <w:position w:val="-1"/>
      <w:sz w:val="20"/>
      <w:szCs w:val="20"/>
      <w:effect w:val="none"/>
      <w:vertAlign w:val="baseline"/>
      <w:cs w:val="0"/>
      <w:em w:val="none"/>
      <w:lang w:bidi="ar-SA" w:eastAsia="en-US" w:val="en-GB"/>
    </w:rPr>
  </w:style>
  <w:style w:type="character" w:styleId="ТекствиноскиЗнак">
    <w:name w:val="Текст виноски Знак"/>
    <w:next w:val="ТекствиноскиЗнак"/>
    <w:autoRedefine w:val="0"/>
    <w:hidden w:val="0"/>
    <w:qFormat w:val="0"/>
    <w:rPr>
      <w:rFonts w:ascii="Calibri Light" w:cs="Times New Roman" w:eastAsia="Times New Roman" w:hAnsi="Calibri Light"/>
      <w:w w:val="100"/>
      <w:position w:val="-1"/>
      <w:effect w:val="none"/>
      <w:vertAlign w:val="baseline"/>
      <w:cs w:val="0"/>
      <w:em w:val="none"/>
      <w:lang w:eastAsia="en-US" w:val="en-GB"/>
    </w:rPr>
  </w:style>
  <w:style w:type="character" w:styleId="Знаквиноски">
    <w:name w:val="Знак виноски"/>
    <w:next w:val="Знаквиноски"/>
    <w:autoRedefine w:val="0"/>
    <w:hidden w:val="0"/>
    <w:qFormat w:val="0"/>
    <w:rPr>
      <w:w w:val="100"/>
      <w:position w:val="-1"/>
      <w:effect w:val="none"/>
      <w:vertAlign w:val="superscript"/>
      <w:cs w:val="0"/>
      <w:em w:val="none"/>
      <w:lang/>
    </w:rPr>
  </w:style>
  <w:style w:type="paragraph" w:styleId="Верхнійколонтитул">
    <w:name w:val="Верхній колонтитул"/>
    <w:basedOn w:val="Звичайний"/>
    <w:next w:val="Верхнійколонтитул"/>
    <w:autoRedefine w:val="0"/>
    <w:hidden w:val="0"/>
    <w:qFormat w:val="1"/>
    <w:pPr>
      <w:tabs>
        <w:tab w:val="center" w:leader="none" w:pos="4677"/>
        <w:tab w:val="right" w:leader="none" w:pos="9355"/>
      </w:tabs>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ru-RU" w:val="uk-UA"/>
    </w:rPr>
  </w:style>
  <w:style w:type="character" w:styleId="ВерхнійколонтитулЗнак">
    <w:name w:val="Верхній колонтитул Знак"/>
    <w:next w:val="ВерхнійколонтитулЗнак"/>
    <w:autoRedefine w:val="0"/>
    <w:hidden w:val="0"/>
    <w:qFormat w:val="0"/>
    <w:rPr>
      <w:w w:val="100"/>
      <w:position w:val="-1"/>
      <w:sz w:val="22"/>
      <w:szCs w:val="22"/>
      <w:effect w:val="none"/>
      <w:vertAlign w:val="baseline"/>
      <w:cs w:val="0"/>
      <w:em w:val="none"/>
      <w:lang w:val="uk-UA"/>
    </w:rPr>
  </w:style>
  <w:style w:type="paragraph" w:styleId="Нижнійколонтитул">
    <w:name w:val="Нижній колонтитул"/>
    <w:basedOn w:val="Звичайний"/>
    <w:next w:val="Нижнійколонтитул"/>
    <w:autoRedefine w:val="0"/>
    <w:hidden w:val="0"/>
    <w:qFormat w:val="1"/>
    <w:pPr>
      <w:tabs>
        <w:tab w:val="center" w:leader="none" w:pos="4677"/>
        <w:tab w:val="right" w:leader="none" w:pos="9355"/>
      </w:tabs>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ru-RU" w:val="uk-UA"/>
    </w:rPr>
  </w:style>
  <w:style w:type="character" w:styleId="НижнійколонтитулЗнак">
    <w:name w:val="Нижній колонтитул Знак"/>
    <w:next w:val="НижнійколонтитулЗнак"/>
    <w:autoRedefine w:val="0"/>
    <w:hidden w:val="0"/>
    <w:qFormat w:val="0"/>
    <w:rPr>
      <w:w w:val="100"/>
      <w:position w:val="-1"/>
      <w:sz w:val="22"/>
      <w:szCs w:val="22"/>
      <w:effect w:val="none"/>
      <w:vertAlign w:val="baseline"/>
      <w:cs w:val="0"/>
      <w:em w:val="none"/>
      <w:lang w:val="uk-UA"/>
    </w:rPr>
  </w:style>
  <w:style w:type="paragraph" w:styleId="Редакція">
    <w:name w:val="Редакція"/>
    <w:next w:val="Редакція"/>
    <w:autoRedefine w:val="0"/>
    <w:hidden w:val="0"/>
    <w:qFormat w:val="1"/>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ru-RU" w:val="uk-UA"/>
    </w:rPr>
  </w:style>
  <w:style w:type="paragraph" w:styleId="Основнийтекст2">
    <w:name w:val="Основний текст 2"/>
    <w:basedOn w:val="Звичайний"/>
    <w:next w:val="Основнийтекст2"/>
    <w:autoRedefine w:val="0"/>
    <w:hidden w:val="0"/>
    <w:qFormat w:val="0"/>
    <w:pPr>
      <w:suppressAutoHyphens w:val="1"/>
      <w:spacing w:after="0" w:line="240" w:lineRule="auto"/>
      <w:ind w:leftChars="-1" w:rightChars="0" w:firstLineChars="-1"/>
      <w:textDirection w:val="btLr"/>
      <w:textAlignment w:val="top"/>
      <w:outlineLvl w:val="0"/>
    </w:pPr>
    <w:rPr>
      <w:rFonts w:ascii="Arial" w:cs="Times New Roman" w:eastAsia="Times New Roman" w:hAnsi="Arial"/>
      <w:w w:val="100"/>
      <w:position w:val="-1"/>
      <w:sz w:val="22"/>
      <w:szCs w:val="24"/>
      <w:effect w:val="none"/>
      <w:vertAlign w:val="baseline"/>
      <w:cs w:val="0"/>
      <w:em w:val="none"/>
      <w:lang w:bidi="ar-SA" w:eastAsia="ru-RU" w:val="uk-UA"/>
    </w:rPr>
  </w:style>
  <w:style w:type="character" w:styleId="Основнийтекст2Знак">
    <w:name w:val="Основний текст 2 Знак"/>
    <w:next w:val="Основнийтекст2Знак"/>
    <w:autoRedefine w:val="0"/>
    <w:hidden w:val="0"/>
    <w:qFormat w:val="0"/>
    <w:rPr>
      <w:rFonts w:ascii="Arial" w:cs="Times New Roman" w:eastAsia="Times New Roman" w:hAnsi="Arial"/>
      <w:w w:val="100"/>
      <w:position w:val="-1"/>
      <w:sz w:val="22"/>
      <w:szCs w:val="24"/>
      <w:effect w:val="none"/>
      <w:vertAlign w:val="baseline"/>
      <w:cs w:val="0"/>
      <w:em w:val="none"/>
      <w:lang w:eastAsia="ru-RU" w:val="uk-UA"/>
    </w:rPr>
  </w:style>
  <w:style w:type="paragraph" w:styleId="Абзацсписку">
    <w:name w:val="Абзац списку"/>
    <w:basedOn w:val="Звичайний"/>
    <w:next w:val="Абзацсписку"/>
    <w:autoRedefine w:val="0"/>
    <w:hidden w:val="0"/>
    <w:qFormat w:val="0"/>
    <w:pPr>
      <w:suppressAutoHyphens w:val="1"/>
      <w:spacing w:after="0" w:line="240" w:lineRule="auto"/>
      <w:ind w:left="720" w:leftChars="-1" w:rightChars="0" w:firstLineChars="-1"/>
      <w:contextualSpacing w:val="1"/>
      <w:textDirection w:val="btLr"/>
      <w:textAlignment w:val="top"/>
      <w:outlineLvl w:val="0"/>
    </w:pPr>
    <w:rPr>
      <w:rFonts w:ascii="Cambria" w:cs="Times New Roman" w:eastAsia="Times New Roman" w:hAnsi="Cambria"/>
      <w:w w:val="100"/>
      <w:position w:val="-1"/>
      <w:sz w:val="24"/>
      <w:szCs w:val="24"/>
      <w:effect w:val="none"/>
      <w:vertAlign w:val="baseline"/>
      <w:cs w:val="0"/>
      <w:em w:val="none"/>
      <w:lang w:bidi="ar-SA" w:eastAsia="en-US" w:val="ru-RU"/>
    </w:rPr>
  </w:style>
  <w:style w:type="paragraph" w:styleId="Основнийтекст">
    <w:name w:val="Основний текст"/>
    <w:basedOn w:val="Звичайний"/>
    <w:next w:val="Основнийтекст"/>
    <w:autoRedefine w:val="0"/>
    <w:hidden w:val="0"/>
    <w:qFormat w:val="1"/>
    <w:pPr>
      <w:suppressAutoHyphens w:val="1"/>
      <w:spacing w:after="120" w:line="240" w:lineRule="auto"/>
      <w:ind w:leftChars="-1" w:rightChars="0" w:firstLineChars="-1"/>
      <w:textDirection w:val="btLr"/>
      <w:textAlignment w:val="top"/>
      <w:outlineLvl w:val="0"/>
    </w:pPr>
    <w:rPr>
      <w:rFonts w:ascii="Cambria" w:cs="Times New Roman" w:eastAsia="Times New Roman" w:hAnsi="Cambria"/>
      <w:w w:val="100"/>
      <w:position w:val="-1"/>
      <w:sz w:val="24"/>
      <w:szCs w:val="24"/>
      <w:effect w:val="none"/>
      <w:vertAlign w:val="baseline"/>
      <w:cs w:val="0"/>
      <w:em w:val="none"/>
      <w:lang w:bidi="ar-SA" w:eastAsia="en-US" w:val="ru-RU"/>
    </w:rPr>
  </w:style>
  <w:style w:type="character" w:styleId="ОсновнийтекстЗнак">
    <w:name w:val="Основний текст Знак"/>
    <w:next w:val="ОсновнийтекстЗнак"/>
    <w:autoRedefine w:val="0"/>
    <w:hidden w:val="0"/>
    <w:qFormat w:val="0"/>
    <w:rPr>
      <w:rFonts w:ascii="Cambria" w:cs="Times New Roman" w:eastAsia="Times New Roman" w:hAnsi="Cambria"/>
      <w:w w:val="100"/>
      <w:position w:val="-1"/>
      <w:sz w:val="24"/>
      <w:szCs w:val="24"/>
      <w:effect w:val="none"/>
      <w:vertAlign w:val="baseline"/>
      <w:cs w:val="0"/>
      <w:em w:val="none"/>
      <w:lang w:val="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zakon.rada.gov.ua/laws/show/2623-15" TargetMode="External"/><Relationship Id="rId10" Type="http://schemas.openxmlformats.org/officeDocument/2006/relationships/hyperlink" Target="https://zakon.rada.gov.ua/laws/show/3160-17" TargetMode="External"/><Relationship Id="rId13" Type="http://schemas.openxmlformats.org/officeDocument/2006/relationships/footer" Target="footer1.xml"/><Relationship Id="rId12" Type="http://schemas.openxmlformats.org/officeDocument/2006/relationships/hyperlink" Target="http://www.hnizdychiv.org.u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zakon.rada.gov.ua/laws/show/3739-1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zakon.rada.gov.ua/laws/show/2402-14" TargetMode="External"/><Relationship Id="rId8" Type="http://schemas.openxmlformats.org/officeDocument/2006/relationships/hyperlink" Target="https://zakon.rada.gov.ua/laws/show/222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70tMsMb925nUzLno9bpaMyzuvg==">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2021-03-03T09:54:00Z</dcterms:created>
  <dc:creator>Sergii Kurianov</dc:creator>
</cp:coreProperties>
</file>

<file path=docProps/custom.xml><?xml version="1.0" encoding="utf-8"?>
<Properties xmlns="http://schemas.openxmlformats.org/officeDocument/2006/custom-properties" xmlns:vt="http://schemas.openxmlformats.org/officeDocument/2006/docPropsVTypes"/>
</file>