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B7" w:rsidRPr="001842B7" w:rsidRDefault="001842B7" w:rsidP="008C77EB">
      <w:pPr>
        <w:tabs>
          <w:tab w:val="left" w:pos="0"/>
        </w:tabs>
        <w:spacing w:after="100" w:afterAutospacing="1" w:line="240" w:lineRule="auto"/>
        <w:contextualSpacing/>
        <w:jc w:val="center"/>
        <w:rPr>
          <w:rFonts w:ascii="Times New Roman" w:hAnsi="Times New Roman" w:cs="Times New Roman"/>
          <w:b/>
          <w:bCs/>
          <w:sz w:val="28"/>
          <w:szCs w:val="28"/>
          <w:bdr w:val="none" w:sz="0" w:space="0" w:color="auto" w:frame="1"/>
          <w:shd w:val="clear" w:color="auto" w:fill="FFFFFF"/>
        </w:rPr>
      </w:pPr>
      <w:bookmarkStart w:id="0" w:name="n80"/>
      <w:bookmarkEnd w:id="0"/>
      <w:r w:rsidRPr="001842B7">
        <w:rPr>
          <w:rFonts w:ascii="Times New Roman" w:hAnsi="Times New Roman" w:cs="Times New Roman"/>
          <w:b/>
          <w:bCs/>
          <w:sz w:val="28"/>
          <w:szCs w:val="28"/>
          <w:bdr w:val="none" w:sz="0" w:space="0" w:color="auto" w:frame="1"/>
          <w:shd w:val="clear" w:color="auto" w:fill="FFFFFF"/>
        </w:rPr>
        <w:t>ЗАЯВА</w:t>
      </w:r>
      <w:r w:rsidRPr="001842B7">
        <w:rPr>
          <w:rFonts w:ascii="Times New Roman" w:hAnsi="Times New Roman" w:cs="Times New Roman"/>
          <w:b/>
          <w:bCs/>
          <w:sz w:val="28"/>
          <w:szCs w:val="28"/>
          <w:bdr w:val="none" w:sz="0" w:space="0" w:color="auto" w:frame="1"/>
          <w:shd w:val="clear" w:color="auto" w:fill="FFFFFF"/>
        </w:rPr>
        <w:br/>
        <w:t xml:space="preserve">про визначення обсягу стратегічної екологічної оцінки </w:t>
      </w:r>
      <w:r w:rsidR="0085567A">
        <w:rPr>
          <w:rFonts w:ascii="Times New Roman" w:hAnsi="Times New Roman" w:cs="Times New Roman"/>
          <w:b/>
          <w:bCs/>
          <w:sz w:val="28"/>
          <w:szCs w:val="28"/>
          <w:bdr w:val="none" w:sz="0" w:space="0" w:color="auto" w:frame="1"/>
          <w:shd w:val="clear" w:color="auto" w:fill="FFFFFF"/>
        </w:rPr>
        <w:t>генерального</w:t>
      </w:r>
      <w:r w:rsidRPr="001842B7">
        <w:rPr>
          <w:rFonts w:ascii="Times New Roman" w:hAnsi="Times New Roman" w:cs="Times New Roman"/>
          <w:b/>
          <w:bCs/>
          <w:sz w:val="28"/>
          <w:szCs w:val="28"/>
          <w:bdr w:val="none" w:sz="0" w:space="0" w:color="auto" w:frame="1"/>
          <w:shd w:val="clear" w:color="auto" w:fill="FFFFFF"/>
        </w:rPr>
        <w:t xml:space="preserve"> плану  </w:t>
      </w:r>
      <w:r w:rsidR="008C77EB">
        <w:rPr>
          <w:rFonts w:ascii="Times New Roman" w:hAnsi="Times New Roman" w:cs="Times New Roman"/>
          <w:b/>
          <w:bCs/>
          <w:sz w:val="28"/>
          <w:szCs w:val="28"/>
          <w:bdr w:val="none" w:sz="0" w:space="0" w:color="auto" w:frame="1"/>
          <w:shd w:val="clear" w:color="auto" w:fill="FFFFFF"/>
        </w:rPr>
        <w:t xml:space="preserve">села </w:t>
      </w:r>
      <w:proofErr w:type="spellStart"/>
      <w:r w:rsidR="008734D3">
        <w:rPr>
          <w:rFonts w:ascii="Times New Roman" w:hAnsi="Times New Roman" w:cs="Times New Roman"/>
          <w:b/>
          <w:bCs/>
          <w:sz w:val="28"/>
          <w:szCs w:val="28"/>
          <w:bdr w:val="none" w:sz="0" w:space="0" w:color="auto" w:frame="1"/>
          <w:shd w:val="clear" w:color="auto" w:fill="FFFFFF"/>
        </w:rPr>
        <w:t>Лівчиці</w:t>
      </w:r>
      <w:proofErr w:type="spellEnd"/>
      <w:r w:rsidR="00CB6C38">
        <w:rPr>
          <w:rFonts w:ascii="Times New Roman" w:hAnsi="Times New Roman" w:cs="Times New Roman"/>
          <w:b/>
          <w:bCs/>
          <w:sz w:val="28"/>
          <w:szCs w:val="28"/>
          <w:bdr w:val="none" w:sz="0" w:space="0" w:color="auto" w:frame="1"/>
          <w:shd w:val="clear" w:color="auto" w:fill="FFFFFF"/>
        </w:rPr>
        <w:t xml:space="preserve"> </w:t>
      </w:r>
      <w:r w:rsidRPr="001842B7">
        <w:rPr>
          <w:rFonts w:ascii="Times New Roman" w:hAnsi="Times New Roman" w:cs="Times New Roman"/>
          <w:b/>
          <w:bCs/>
          <w:sz w:val="28"/>
          <w:szCs w:val="28"/>
          <w:bdr w:val="none" w:sz="0" w:space="0" w:color="auto" w:frame="1"/>
          <w:shd w:val="clear" w:color="auto" w:fill="FFFFFF"/>
        </w:rPr>
        <w:t>Львівської області</w:t>
      </w:r>
    </w:p>
    <w:p w:rsidR="004743FE" w:rsidRDefault="001842B7" w:rsidP="008734D3">
      <w:pPr>
        <w:pStyle w:val="rvps2"/>
        <w:shd w:val="clear" w:color="auto" w:fill="FFFFFF"/>
        <w:spacing w:before="0" w:beforeAutospacing="0" w:after="0" w:afterAutospacing="0"/>
        <w:ind w:left="142" w:right="142" w:firstLine="851"/>
        <w:contextualSpacing/>
        <w:jc w:val="both"/>
        <w:rPr>
          <w:color w:val="000000"/>
          <w:sz w:val="28"/>
          <w:szCs w:val="28"/>
        </w:rPr>
      </w:pPr>
      <w:bookmarkStart w:id="1" w:name="n82"/>
      <w:bookmarkStart w:id="2" w:name="n83"/>
      <w:bookmarkEnd w:id="1"/>
      <w:bookmarkEnd w:id="2"/>
      <w:r w:rsidRPr="001842B7">
        <w:rPr>
          <w:b/>
          <w:color w:val="000000"/>
          <w:sz w:val="28"/>
          <w:szCs w:val="28"/>
        </w:rPr>
        <w:t>1. Замовник СЕО:</w:t>
      </w:r>
      <w:r w:rsidR="00CB6C38">
        <w:rPr>
          <w:b/>
          <w:color w:val="000000"/>
          <w:sz w:val="28"/>
          <w:szCs w:val="28"/>
        </w:rPr>
        <w:t xml:space="preserve"> </w:t>
      </w:r>
      <w:proofErr w:type="spellStart"/>
      <w:r w:rsidR="004743FE">
        <w:rPr>
          <w:color w:val="000000"/>
          <w:sz w:val="28"/>
          <w:szCs w:val="28"/>
        </w:rPr>
        <w:t>Гніздичівська</w:t>
      </w:r>
      <w:proofErr w:type="spellEnd"/>
      <w:r w:rsidR="004743FE">
        <w:rPr>
          <w:color w:val="000000"/>
          <w:sz w:val="28"/>
          <w:szCs w:val="28"/>
        </w:rPr>
        <w:t xml:space="preserve"> селищна</w:t>
      </w:r>
      <w:r w:rsidR="004743FE" w:rsidRPr="001842B7">
        <w:rPr>
          <w:color w:val="000000"/>
          <w:sz w:val="28"/>
          <w:szCs w:val="28"/>
        </w:rPr>
        <w:t xml:space="preserve"> рада;</w:t>
      </w:r>
    </w:p>
    <w:p w:rsidR="00675906" w:rsidRPr="008C77EB" w:rsidRDefault="001842B7" w:rsidP="008734D3">
      <w:pPr>
        <w:pStyle w:val="rvps2"/>
        <w:shd w:val="clear" w:color="auto" w:fill="FFFFFF"/>
        <w:spacing w:before="0" w:beforeAutospacing="0" w:after="0" w:afterAutospacing="0"/>
        <w:ind w:left="142" w:right="142" w:firstLine="851"/>
        <w:contextualSpacing/>
        <w:jc w:val="both"/>
        <w:rPr>
          <w:spacing w:val="-1"/>
          <w:sz w:val="28"/>
          <w:szCs w:val="28"/>
        </w:rPr>
      </w:pPr>
      <w:r w:rsidRPr="005D7BBF">
        <w:rPr>
          <w:b/>
          <w:spacing w:val="-1"/>
          <w:sz w:val="28"/>
          <w:szCs w:val="28"/>
        </w:rPr>
        <w:t>2. Вид та основні цілі документа державного планування, його зв’язок з іншими документами державного планування:</w:t>
      </w:r>
      <w:bookmarkStart w:id="3" w:name="n85"/>
      <w:bookmarkEnd w:id="3"/>
      <w:r w:rsidR="00CB6C38">
        <w:rPr>
          <w:b/>
          <w:spacing w:val="-1"/>
          <w:sz w:val="28"/>
          <w:szCs w:val="28"/>
        </w:rPr>
        <w:t xml:space="preserve"> </w:t>
      </w:r>
      <w:r w:rsidR="008C77EB">
        <w:rPr>
          <w:spacing w:val="-1"/>
          <w:sz w:val="28"/>
          <w:szCs w:val="28"/>
        </w:rPr>
        <w:t>г</w:t>
      </w:r>
      <w:r w:rsidR="00675906" w:rsidRPr="008C77EB">
        <w:rPr>
          <w:color w:val="000000"/>
          <w:sz w:val="28"/>
          <w:szCs w:val="28"/>
        </w:rPr>
        <w:t xml:space="preserve">енеральний план села </w:t>
      </w:r>
      <w:proofErr w:type="spellStart"/>
      <w:r w:rsidR="004743FE">
        <w:rPr>
          <w:rFonts w:eastAsia="Arial"/>
          <w:bCs/>
          <w:w w:val="105"/>
          <w:sz w:val="28"/>
          <w:szCs w:val="28"/>
        </w:rPr>
        <w:t>Лівчиці</w:t>
      </w:r>
      <w:proofErr w:type="spellEnd"/>
      <w:r w:rsidR="00CB6C38">
        <w:rPr>
          <w:rFonts w:eastAsia="Arial"/>
          <w:bCs/>
          <w:w w:val="105"/>
          <w:sz w:val="28"/>
          <w:szCs w:val="28"/>
        </w:rPr>
        <w:t xml:space="preserve"> </w:t>
      </w:r>
      <w:r w:rsidR="008C77EB" w:rsidRPr="008C77EB">
        <w:rPr>
          <w:rFonts w:eastAsia="Arial"/>
          <w:bCs/>
          <w:w w:val="105"/>
          <w:sz w:val="28"/>
          <w:szCs w:val="28"/>
        </w:rPr>
        <w:t>розробляється згідно з рішенням</w:t>
      </w:r>
      <w:r w:rsidR="00CB6C38">
        <w:rPr>
          <w:rFonts w:eastAsia="Arial"/>
          <w:bCs/>
          <w:w w:val="105"/>
          <w:sz w:val="28"/>
          <w:szCs w:val="28"/>
        </w:rPr>
        <w:t xml:space="preserve"> </w:t>
      </w:r>
      <w:proofErr w:type="spellStart"/>
      <w:r w:rsidR="004743FE">
        <w:rPr>
          <w:rFonts w:eastAsia="Arial"/>
          <w:bCs/>
          <w:w w:val="105"/>
          <w:sz w:val="28"/>
          <w:szCs w:val="28"/>
        </w:rPr>
        <w:t>Гніздичівської</w:t>
      </w:r>
      <w:proofErr w:type="spellEnd"/>
      <w:r w:rsidR="00CB6C38">
        <w:rPr>
          <w:rFonts w:eastAsia="Arial"/>
          <w:bCs/>
          <w:w w:val="105"/>
          <w:sz w:val="28"/>
          <w:szCs w:val="28"/>
        </w:rPr>
        <w:t xml:space="preserve"> </w:t>
      </w:r>
      <w:r w:rsidR="004743FE">
        <w:rPr>
          <w:rFonts w:eastAsia="Arial"/>
          <w:bCs/>
          <w:w w:val="105"/>
          <w:sz w:val="28"/>
          <w:szCs w:val="28"/>
        </w:rPr>
        <w:t>селищної</w:t>
      </w:r>
      <w:r w:rsidR="00675906" w:rsidRPr="008C77EB">
        <w:rPr>
          <w:rFonts w:eastAsia="Arial"/>
          <w:bCs/>
          <w:w w:val="105"/>
          <w:sz w:val="28"/>
          <w:szCs w:val="28"/>
        </w:rPr>
        <w:t xml:space="preserve"> ради </w:t>
      </w:r>
      <w:r w:rsidR="004743FE" w:rsidRPr="004743FE">
        <w:rPr>
          <w:sz w:val="28"/>
          <w:szCs w:val="28"/>
        </w:rPr>
        <w:t>02.11.2016 року № 19</w:t>
      </w:r>
      <w:r w:rsidR="00675906" w:rsidRPr="004743FE">
        <w:rPr>
          <w:sz w:val="28"/>
          <w:szCs w:val="28"/>
        </w:rPr>
        <w:t xml:space="preserve">. </w:t>
      </w:r>
      <w:r w:rsidR="00675906">
        <w:rPr>
          <w:sz w:val="28"/>
          <w:szCs w:val="28"/>
        </w:rPr>
        <w:t xml:space="preserve">При розробленні  генерального плану враховується Схема планування території Львівської області, </w:t>
      </w:r>
      <w:r w:rsidR="00675906">
        <w:rPr>
          <w:color w:val="000000"/>
          <w:sz w:val="28"/>
          <w:szCs w:val="28"/>
        </w:rPr>
        <w:t>Генеральна схема планування території України</w:t>
      </w:r>
      <w:r w:rsidR="00675906">
        <w:rPr>
          <w:sz w:val="28"/>
          <w:szCs w:val="28"/>
        </w:rPr>
        <w:t xml:space="preserve">, стратегії та програми економічного, екологічного та соціального розвитку </w:t>
      </w:r>
      <w:r w:rsidR="00675906">
        <w:rPr>
          <w:color w:val="000000"/>
          <w:sz w:val="28"/>
          <w:szCs w:val="28"/>
        </w:rPr>
        <w:t xml:space="preserve">населеного пункту,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w:t>
      </w:r>
      <w:r w:rsidR="00675906">
        <w:rPr>
          <w:sz w:val="28"/>
          <w:szCs w:val="28"/>
        </w:rPr>
        <w:t xml:space="preserve">чинна містобудівна документація на місцевому рівні, інформація містобудівного та земельного кадастрів, </w:t>
      </w:r>
      <w:r w:rsidR="00675906">
        <w:rPr>
          <w:color w:val="000000"/>
          <w:sz w:val="28"/>
          <w:szCs w:val="28"/>
        </w:rPr>
        <w:t>заяви щодо забудови та іншого використання території проектування</w:t>
      </w:r>
      <w:r w:rsidR="00675906">
        <w:rPr>
          <w:sz w:val="28"/>
          <w:szCs w:val="28"/>
        </w:rPr>
        <w:t>.</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sidRPr="005D7BBF">
        <w:rPr>
          <w:rFonts w:ascii="Times New Roman" w:hAnsi="Times New Roman" w:cs="Times New Roman"/>
          <w:spacing w:val="-1"/>
          <w:sz w:val="28"/>
          <w:szCs w:val="28"/>
          <w:lang w:eastAsia="uk-UA"/>
        </w:rPr>
        <w:t xml:space="preserve">Генеральний план села </w:t>
      </w:r>
      <w:proofErr w:type="spellStart"/>
      <w:r w:rsidR="004743FE">
        <w:rPr>
          <w:rFonts w:ascii="Times New Roman" w:hAnsi="Times New Roman" w:cs="Times New Roman"/>
          <w:spacing w:val="-1"/>
          <w:sz w:val="28"/>
          <w:szCs w:val="28"/>
          <w:lang w:eastAsia="uk-UA"/>
        </w:rPr>
        <w:t>Лівчиці</w:t>
      </w:r>
      <w:proofErr w:type="spellEnd"/>
      <w:r w:rsidR="00CB6C38">
        <w:rPr>
          <w:rFonts w:ascii="Times New Roman" w:hAnsi="Times New Roman" w:cs="Times New Roman"/>
          <w:spacing w:val="-1"/>
          <w:sz w:val="28"/>
          <w:szCs w:val="28"/>
          <w:lang w:eastAsia="uk-UA"/>
        </w:rPr>
        <w:t xml:space="preserve"> </w:t>
      </w:r>
      <w:proofErr w:type="spellStart"/>
      <w:r w:rsidR="004743FE">
        <w:rPr>
          <w:rFonts w:ascii="Times New Roman" w:hAnsi="Times New Roman" w:cs="Times New Roman"/>
          <w:spacing w:val="-1"/>
          <w:sz w:val="28"/>
          <w:szCs w:val="28"/>
          <w:lang w:eastAsia="uk-UA"/>
        </w:rPr>
        <w:t>Гніздичівської</w:t>
      </w:r>
      <w:proofErr w:type="spellEnd"/>
      <w:r w:rsidR="004743FE">
        <w:rPr>
          <w:rFonts w:ascii="Times New Roman" w:hAnsi="Times New Roman" w:cs="Times New Roman"/>
          <w:spacing w:val="-1"/>
          <w:sz w:val="28"/>
          <w:szCs w:val="28"/>
          <w:lang w:eastAsia="uk-UA"/>
        </w:rPr>
        <w:t xml:space="preserve"> селищної</w:t>
      </w:r>
      <w:r w:rsidRPr="005D7BBF">
        <w:rPr>
          <w:rFonts w:ascii="Times New Roman" w:hAnsi="Times New Roman" w:cs="Times New Roman"/>
          <w:spacing w:val="-1"/>
          <w:sz w:val="28"/>
          <w:szCs w:val="28"/>
          <w:lang w:eastAsia="uk-UA"/>
        </w:rPr>
        <w:t xml:space="preserve"> ради є містобудівною документацією місцевого </w:t>
      </w:r>
      <w:r>
        <w:rPr>
          <w:rFonts w:ascii="Times New Roman" w:hAnsi="Times New Roman" w:cs="Times New Roman"/>
          <w:spacing w:val="-1"/>
          <w:sz w:val="28"/>
          <w:szCs w:val="28"/>
          <w:lang w:eastAsia="uk-UA"/>
        </w:rPr>
        <w:t>рівня, яка призначена для обґрунтування довгострокової стратегії планування, забудови та </w:t>
      </w:r>
      <w:r w:rsidRPr="005D7BBF">
        <w:rPr>
          <w:rFonts w:ascii="Times New Roman" w:hAnsi="Times New Roman" w:cs="Times New Roman"/>
          <w:spacing w:val="-1"/>
          <w:sz w:val="28"/>
          <w:szCs w:val="28"/>
          <w:lang w:eastAsia="uk-UA"/>
        </w:rPr>
        <w:t xml:space="preserve">іншого використання території, </w:t>
      </w:r>
      <w:r>
        <w:rPr>
          <w:rFonts w:ascii="Times New Roman" w:hAnsi="Times New Roman" w:cs="Times New Roman"/>
          <w:spacing w:val="11"/>
          <w:sz w:val="28"/>
          <w:szCs w:val="28"/>
          <w:lang w:eastAsia="uk-UA"/>
        </w:rPr>
        <w:t xml:space="preserve">на якій реалізуються повноваження </w:t>
      </w:r>
      <w:proofErr w:type="spellStart"/>
      <w:r w:rsidR="004743FE">
        <w:rPr>
          <w:rFonts w:ascii="Times New Roman" w:hAnsi="Times New Roman" w:cs="Times New Roman"/>
          <w:spacing w:val="-1"/>
          <w:sz w:val="28"/>
          <w:szCs w:val="28"/>
          <w:lang w:eastAsia="uk-UA"/>
        </w:rPr>
        <w:t>Гніздичівської</w:t>
      </w:r>
      <w:proofErr w:type="spellEnd"/>
      <w:r w:rsidR="004743FE">
        <w:rPr>
          <w:rFonts w:ascii="Times New Roman" w:hAnsi="Times New Roman" w:cs="Times New Roman"/>
          <w:spacing w:val="-1"/>
          <w:sz w:val="28"/>
          <w:szCs w:val="28"/>
          <w:lang w:eastAsia="uk-UA"/>
        </w:rPr>
        <w:t xml:space="preserve"> селищної</w:t>
      </w:r>
      <w:r w:rsidR="00CB6C38">
        <w:rPr>
          <w:rFonts w:ascii="Times New Roman" w:hAnsi="Times New Roman" w:cs="Times New Roman"/>
          <w:spacing w:val="-1"/>
          <w:sz w:val="28"/>
          <w:szCs w:val="28"/>
          <w:lang w:eastAsia="uk-UA"/>
        </w:rPr>
        <w:t xml:space="preserve"> </w:t>
      </w:r>
      <w:r>
        <w:rPr>
          <w:rFonts w:ascii="Times New Roman" w:hAnsi="Times New Roman" w:cs="Times New Roman"/>
          <w:spacing w:val="2"/>
          <w:sz w:val="28"/>
          <w:szCs w:val="28"/>
          <w:lang w:eastAsia="uk-UA"/>
        </w:rPr>
        <w:t>ради</w:t>
      </w:r>
      <w:r>
        <w:rPr>
          <w:rFonts w:ascii="Times New Roman" w:hAnsi="Times New Roman" w:cs="Times New Roman"/>
          <w:spacing w:val="5"/>
          <w:sz w:val="28"/>
          <w:szCs w:val="28"/>
          <w:lang w:eastAsia="uk-UA"/>
        </w:rPr>
        <w:t>.</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Pr>
          <w:rFonts w:ascii="Times New Roman" w:hAnsi="Times New Roman" w:cs="Times New Roman"/>
          <w:spacing w:val="5"/>
          <w:sz w:val="28"/>
          <w:szCs w:val="28"/>
          <w:lang w:eastAsia="uk-UA"/>
        </w:rPr>
        <w:t>Генеральний план визначає основні принципи і напрямки </w:t>
      </w:r>
      <w:r>
        <w:rPr>
          <w:rFonts w:ascii="Times New Roman" w:hAnsi="Times New Roman" w:cs="Times New Roman"/>
          <w:sz w:val="28"/>
          <w:szCs w:val="28"/>
          <w:lang w:eastAsia="uk-UA"/>
        </w:rPr>
        <w:t>планувальної організації та функціонального призначення території, формування системи </w:t>
      </w:r>
      <w:r>
        <w:rPr>
          <w:rFonts w:ascii="Times New Roman" w:hAnsi="Times New Roman" w:cs="Times New Roman"/>
          <w:spacing w:val="8"/>
          <w:sz w:val="28"/>
          <w:szCs w:val="28"/>
          <w:lang w:eastAsia="uk-UA"/>
        </w:rPr>
        <w:t>громадського обслуговування населення, організації інженерно-транспортної </w:t>
      </w:r>
      <w:r>
        <w:rPr>
          <w:rFonts w:ascii="Times New Roman" w:hAnsi="Times New Roman" w:cs="Times New Roman"/>
          <w:spacing w:val="-1"/>
          <w:sz w:val="28"/>
          <w:szCs w:val="28"/>
          <w:lang w:eastAsia="uk-UA"/>
        </w:rPr>
        <w:t>інфраструктури, інженерної підготовки і благоустрою, захисту території від небезпечних </w:t>
      </w:r>
      <w:r>
        <w:rPr>
          <w:rFonts w:ascii="Times New Roman" w:hAnsi="Times New Roman" w:cs="Times New Roman"/>
          <w:spacing w:val="7"/>
          <w:sz w:val="28"/>
          <w:szCs w:val="28"/>
          <w:lang w:eastAsia="uk-UA"/>
        </w:rPr>
        <w:t>природних і техногенних процесів, охорони навколишнього природного середовища, </w:t>
      </w:r>
      <w:r>
        <w:rPr>
          <w:rFonts w:ascii="Times New Roman" w:hAnsi="Times New Roman" w:cs="Times New Roman"/>
          <w:spacing w:val="4"/>
          <w:sz w:val="28"/>
          <w:szCs w:val="28"/>
          <w:lang w:eastAsia="uk-UA"/>
        </w:rPr>
        <w:t xml:space="preserve">охорони та збереження нерухомих об'єктів культурної спадщини та пам'яток археології, </w:t>
      </w:r>
      <w:r>
        <w:rPr>
          <w:rFonts w:ascii="Times New Roman" w:hAnsi="Times New Roman" w:cs="Times New Roman"/>
          <w:spacing w:val="-1"/>
          <w:sz w:val="28"/>
          <w:szCs w:val="28"/>
          <w:lang w:eastAsia="uk-UA"/>
        </w:rPr>
        <w:t>традиційного характеру середовища історичних населених пунктів.</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Pr>
          <w:rFonts w:ascii="Times New Roman" w:hAnsi="Times New Roman" w:cs="Times New Roman"/>
          <w:sz w:val="28"/>
          <w:szCs w:val="28"/>
          <w:lang w:eastAsia="uk-UA"/>
        </w:rPr>
        <w:t xml:space="preserve">Генеральним планом села </w:t>
      </w:r>
      <w:proofErr w:type="spellStart"/>
      <w:r w:rsidR="004743FE">
        <w:rPr>
          <w:rFonts w:ascii="Times New Roman" w:hAnsi="Times New Roman" w:cs="Times New Roman"/>
          <w:sz w:val="28"/>
          <w:szCs w:val="28"/>
          <w:lang w:eastAsia="uk-UA"/>
        </w:rPr>
        <w:t>Лівчиці</w:t>
      </w:r>
      <w:proofErr w:type="spellEnd"/>
      <w:r>
        <w:rPr>
          <w:rFonts w:ascii="Times New Roman" w:hAnsi="Times New Roman" w:cs="Times New Roman"/>
          <w:sz w:val="28"/>
          <w:szCs w:val="28"/>
          <w:lang w:eastAsia="uk-UA"/>
        </w:rPr>
        <w:t xml:space="preserve"> вирішуються наступні питання:</w:t>
      </w:r>
    </w:p>
    <w:p w:rsidR="005D7BBF" w:rsidRDefault="005D7BBF" w:rsidP="008734D3">
      <w:pPr>
        <w:shd w:val="clear" w:color="auto" w:fill="FFFFFF"/>
        <w:spacing w:after="0" w:line="240" w:lineRule="auto"/>
        <w:ind w:left="142" w:right="142" w:firstLine="851"/>
        <w:contextualSpacing/>
        <w:jc w:val="both"/>
        <w:rPr>
          <w:rFonts w:ascii="Times New Roman" w:hAnsi="Times New Roman" w:cs="Times New Roman"/>
          <w:sz w:val="28"/>
          <w:szCs w:val="28"/>
          <w:lang w:eastAsia="uk-UA"/>
        </w:rPr>
      </w:pPr>
      <w:r>
        <w:rPr>
          <w:rFonts w:ascii="Times New Roman" w:hAnsi="Times New Roman" w:cs="Times New Roman"/>
          <w:sz w:val="28"/>
          <w:szCs w:val="28"/>
          <w:lang w:eastAsia="uk-UA"/>
        </w:rPr>
        <w:t>-   </w:t>
      </w:r>
      <w:r>
        <w:rPr>
          <w:rFonts w:ascii="Times New Roman" w:hAnsi="Times New Roman" w:cs="Times New Roman"/>
          <w:spacing w:val="-1"/>
          <w:sz w:val="28"/>
          <w:szCs w:val="28"/>
          <w:lang w:eastAsia="uk-UA"/>
        </w:rPr>
        <w:t>обґрунтування   майбутніх потреб і   визначення   переважних напрямів </w:t>
      </w:r>
      <w:r>
        <w:rPr>
          <w:rFonts w:ascii="Times New Roman" w:hAnsi="Times New Roman" w:cs="Times New Roman"/>
          <w:sz w:val="28"/>
          <w:szCs w:val="28"/>
          <w:lang w:eastAsia="uk-UA"/>
        </w:rPr>
        <w:t>використання територій;</w:t>
      </w:r>
    </w:p>
    <w:p w:rsidR="005D7BBF" w:rsidRPr="005D7BBF" w:rsidRDefault="005D7BBF" w:rsidP="008734D3">
      <w:pPr>
        <w:shd w:val="clear" w:color="auto" w:fill="FFFFFF"/>
        <w:spacing w:after="0" w:line="240" w:lineRule="auto"/>
        <w:ind w:left="142" w:right="142" w:firstLine="851"/>
        <w:contextualSpacing/>
        <w:jc w:val="both"/>
        <w:rPr>
          <w:rFonts w:ascii="Times New Roman" w:hAnsi="Times New Roman" w:cs="Times New Roman"/>
          <w:spacing w:val="1"/>
          <w:sz w:val="28"/>
          <w:szCs w:val="28"/>
          <w:lang w:eastAsia="uk-UA"/>
        </w:rPr>
      </w:pPr>
      <w:r w:rsidRPr="005D7BBF">
        <w:rPr>
          <w:rFonts w:ascii="Times New Roman" w:hAnsi="Times New Roman" w:cs="Times New Roman"/>
          <w:spacing w:val="1"/>
          <w:sz w:val="28"/>
          <w:szCs w:val="28"/>
          <w:lang w:eastAsia="uk-UA"/>
        </w:rPr>
        <w:t>-   урахування державних, громадських і   приватних інтересів під час планування, забудови та іншого використання територій з дотриманням вимог містобудівн</w:t>
      </w:r>
      <w:r w:rsidR="008334CA">
        <w:rPr>
          <w:rFonts w:ascii="Times New Roman" w:hAnsi="Times New Roman" w:cs="Times New Roman"/>
          <w:spacing w:val="1"/>
          <w:sz w:val="28"/>
          <w:szCs w:val="28"/>
          <w:lang w:eastAsia="uk-UA"/>
        </w:rPr>
        <w:t xml:space="preserve">ого, санітарного, екологічного, </w:t>
      </w:r>
      <w:r w:rsidRPr="005D7BBF">
        <w:rPr>
          <w:rFonts w:ascii="Times New Roman" w:hAnsi="Times New Roman" w:cs="Times New Roman"/>
          <w:spacing w:val="1"/>
          <w:sz w:val="28"/>
          <w:szCs w:val="28"/>
          <w:lang w:eastAsia="uk-UA"/>
        </w:rPr>
        <w:t>природо</w:t>
      </w:r>
      <w:r w:rsidR="008334CA">
        <w:rPr>
          <w:rFonts w:ascii="Times New Roman" w:hAnsi="Times New Roman" w:cs="Times New Roman"/>
          <w:spacing w:val="1"/>
          <w:sz w:val="28"/>
          <w:szCs w:val="28"/>
          <w:lang w:eastAsia="uk-UA"/>
        </w:rPr>
        <w:t>охоро</w:t>
      </w:r>
      <w:r w:rsidRPr="005D7BBF">
        <w:rPr>
          <w:rFonts w:ascii="Times New Roman" w:hAnsi="Times New Roman" w:cs="Times New Roman"/>
          <w:spacing w:val="1"/>
          <w:sz w:val="28"/>
          <w:szCs w:val="28"/>
          <w:lang w:eastAsia="uk-UA"/>
        </w:rPr>
        <w:t>нного</w:t>
      </w:r>
      <w:r w:rsidR="008334CA">
        <w:rPr>
          <w:rFonts w:ascii="Times New Roman" w:hAnsi="Times New Roman" w:cs="Times New Roman"/>
          <w:spacing w:val="1"/>
          <w:sz w:val="28"/>
          <w:szCs w:val="28"/>
          <w:lang w:eastAsia="uk-UA"/>
        </w:rPr>
        <w:t>,</w:t>
      </w:r>
      <w:r w:rsidRPr="005D7BBF">
        <w:rPr>
          <w:rFonts w:ascii="Times New Roman" w:hAnsi="Times New Roman" w:cs="Times New Roman"/>
          <w:spacing w:val="1"/>
          <w:sz w:val="28"/>
          <w:szCs w:val="28"/>
          <w:lang w:eastAsia="uk-UA"/>
        </w:rPr>
        <w:t xml:space="preserve"> протипожежного та іншого законодавства;</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sidRPr="005D7BBF">
        <w:rPr>
          <w:rFonts w:ascii="Times New Roman" w:hAnsi="Times New Roman" w:cs="Times New Roman"/>
          <w:spacing w:val="1"/>
          <w:sz w:val="28"/>
          <w:szCs w:val="28"/>
          <w:lang w:eastAsia="uk-UA"/>
        </w:rPr>
        <w:t>-   </w:t>
      </w:r>
      <w:r>
        <w:rPr>
          <w:rFonts w:ascii="Times New Roman" w:hAnsi="Times New Roman" w:cs="Times New Roman"/>
          <w:spacing w:val="1"/>
          <w:sz w:val="28"/>
          <w:szCs w:val="28"/>
          <w:lang w:eastAsia="uk-UA"/>
        </w:rPr>
        <w:t>обґрунтування та визначення територій для містобудівних потреб;</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Pr>
          <w:rFonts w:ascii="Times New Roman" w:hAnsi="Times New Roman" w:cs="Times New Roman"/>
          <w:sz w:val="28"/>
          <w:szCs w:val="28"/>
          <w:lang w:eastAsia="uk-UA"/>
        </w:rPr>
        <w:t>-   </w:t>
      </w:r>
      <w:r>
        <w:rPr>
          <w:rFonts w:ascii="Times New Roman" w:hAnsi="Times New Roman" w:cs="Times New Roman"/>
          <w:spacing w:val="1"/>
          <w:sz w:val="28"/>
          <w:szCs w:val="28"/>
          <w:lang w:eastAsia="uk-UA"/>
        </w:rPr>
        <w:t>забезпечення раціонального розселення та визначення напрямів сталого </w:t>
      </w:r>
      <w:r>
        <w:rPr>
          <w:rFonts w:ascii="Times New Roman" w:hAnsi="Times New Roman" w:cs="Times New Roman"/>
          <w:sz w:val="28"/>
          <w:szCs w:val="28"/>
          <w:lang w:eastAsia="uk-UA"/>
        </w:rPr>
        <w:t>розвитку населеного пункту;</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Pr>
          <w:rFonts w:ascii="Times New Roman" w:hAnsi="Times New Roman" w:cs="Times New Roman"/>
          <w:sz w:val="28"/>
          <w:szCs w:val="28"/>
          <w:lang w:eastAsia="uk-UA"/>
        </w:rPr>
        <w:t>-   </w:t>
      </w:r>
      <w:r>
        <w:rPr>
          <w:rFonts w:ascii="Times New Roman" w:hAnsi="Times New Roman" w:cs="Times New Roman"/>
          <w:spacing w:val="4"/>
          <w:sz w:val="28"/>
          <w:szCs w:val="28"/>
          <w:lang w:eastAsia="uk-UA"/>
        </w:rPr>
        <w:t>визначення територій, що мають особливу екологічну, рекреаційно-</w:t>
      </w:r>
      <w:r>
        <w:rPr>
          <w:rFonts w:ascii="Times New Roman" w:hAnsi="Times New Roman" w:cs="Times New Roman"/>
          <w:spacing w:val="-1"/>
          <w:sz w:val="28"/>
          <w:szCs w:val="28"/>
          <w:lang w:eastAsia="uk-UA"/>
        </w:rPr>
        <w:t>оздоровчу,   наукову,   естетичну,   історико-культурну   цінність, встановлення </w:t>
      </w:r>
      <w:r>
        <w:rPr>
          <w:rFonts w:ascii="Times New Roman" w:hAnsi="Times New Roman" w:cs="Times New Roman"/>
          <w:spacing w:val="5"/>
          <w:sz w:val="28"/>
          <w:szCs w:val="28"/>
          <w:lang w:eastAsia="uk-UA"/>
        </w:rPr>
        <w:t>передбачених законодавством обмежень на їх планування, забудову та інше </w:t>
      </w:r>
      <w:r>
        <w:rPr>
          <w:rFonts w:ascii="Times New Roman" w:hAnsi="Times New Roman" w:cs="Times New Roman"/>
          <w:spacing w:val="-3"/>
          <w:sz w:val="28"/>
          <w:szCs w:val="28"/>
          <w:lang w:eastAsia="uk-UA"/>
        </w:rPr>
        <w:t>використання;</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Pr>
          <w:rFonts w:ascii="Times New Roman" w:hAnsi="Times New Roman" w:cs="Times New Roman"/>
          <w:sz w:val="28"/>
          <w:szCs w:val="28"/>
          <w:lang w:eastAsia="uk-UA"/>
        </w:rPr>
        <w:t>-   розроблення   містобудівних   заходів   щодо   охорони   довкілля   та раціонального використання природних ресурсів;</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Pr>
          <w:rFonts w:ascii="Times New Roman" w:hAnsi="Times New Roman" w:cs="Times New Roman"/>
          <w:sz w:val="28"/>
          <w:szCs w:val="28"/>
          <w:lang w:eastAsia="uk-UA"/>
        </w:rPr>
        <w:lastRenderedPageBreak/>
        <w:t>-   </w:t>
      </w:r>
      <w:r>
        <w:rPr>
          <w:rFonts w:ascii="Times New Roman" w:hAnsi="Times New Roman" w:cs="Times New Roman"/>
          <w:spacing w:val="1"/>
          <w:sz w:val="28"/>
          <w:szCs w:val="28"/>
          <w:lang w:eastAsia="uk-UA"/>
        </w:rPr>
        <w:t>розроблення заходів щодо пожежної та техногенної безпеки.</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Pr>
          <w:rFonts w:ascii="Times New Roman" w:hAnsi="Times New Roman" w:cs="Times New Roman"/>
          <w:spacing w:val="4"/>
          <w:sz w:val="28"/>
          <w:szCs w:val="28"/>
          <w:lang w:eastAsia="uk-UA"/>
        </w:rPr>
        <w:t>З наведених питань, окрім генерального плану населеного пункту виконаний проект «Інженерно-технічні заходи цивільного захисту на мирний ч</w:t>
      </w:r>
      <w:r w:rsidR="008334CA">
        <w:rPr>
          <w:rFonts w:ascii="Times New Roman" w:hAnsi="Times New Roman" w:cs="Times New Roman"/>
          <w:spacing w:val="4"/>
          <w:sz w:val="28"/>
          <w:szCs w:val="28"/>
          <w:lang w:eastAsia="uk-UA"/>
        </w:rPr>
        <w:t>ас»</w:t>
      </w:r>
      <w:r>
        <w:rPr>
          <w:rFonts w:ascii="Times New Roman" w:hAnsi="Times New Roman" w:cs="Times New Roman"/>
          <w:spacing w:val="4"/>
          <w:sz w:val="28"/>
          <w:szCs w:val="28"/>
          <w:lang w:eastAsia="uk-UA"/>
        </w:rPr>
        <w:t>.</w:t>
      </w:r>
    </w:p>
    <w:p w:rsidR="005D7BBF" w:rsidRPr="008334CA" w:rsidRDefault="001842B7" w:rsidP="008734D3">
      <w:pPr>
        <w:spacing w:after="0" w:line="240" w:lineRule="auto"/>
        <w:ind w:left="142" w:right="142" w:firstLine="851"/>
        <w:contextualSpacing/>
        <w:jc w:val="both"/>
        <w:rPr>
          <w:rFonts w:ascii="Times New Roman" w:hAnsi="Times New Roman"/>
          <w:color w:val="000000"/>
          <w:sz w:val="28"/>
          <w:szCs w:val="28"/>
        </w:rPr>
      </w:pPr>
      <w:r w:rsidRPr="008334CA">
        <w:rPr>
          <w:rFonts w:ascii="Times New Roman" w:hAnsi="Times New Roman" w:cs="Times New Roman"/>
          <w:b/>
          <w:color w:val="000000"/>
          <w:sz w:val="28"/>
          <w:szCs w:val="28"/>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bookmarkStart w:id="4" w:name="n86"/>
      <w:bookmarkEnd w:id="4"/>
      <w:r w:rsidR="00CB6C38">
        <w:rPr>
          <w:rFonts w:ascii="Times New Roman" w:hAnsi="Times New Roman" w:cs="Times New Roman"/>
          <w:b/>
          <w:color w:val="000000"/>
          <w:sz w:val="28"/>
          <w:szCs w:val="28"/>
        </w:rPr>
        <w:t xml:space="preserve"> </w:t>
      </w:r>
      <w:r w:rsidR="005D7BBF" w:rsidRPr="008334CA">
        <w:rPr>
          <w:rFonts w:ascii="Times New Roman" w:hAnsi="Times New Roman"/>
          <w:color w:val="000000"/>
          <w:sz w:val="28"/>
          <w:szCs w:val="28"/>
        </w:rPr>
        <w:t xml:space="preserve">умови для реалізації видів діяльності та об'єктів, які матимуть значний вплив на довкілля, визначаються Схемою планування території відповідно до Закону України «Про регулювання містобудівної діяльності». Згідно зі ст. 24 регулюється вибір, надання земельних ділянок та зміна функціонального призначення територій. </w:t>
      </w:r>
    </w:p>
    <w:p w:rsidR="005D7BBF" w:rsidRPr="00CB6C38" w:rsidRDefault="005D7BBF" w:rsidP="008734D3">
      <w:pPr>
        <w:pStyle w:val="a5"/>
        <w:shd w:val="clear" w:color="auto" w:fill="FFFFFF"/>
        <w:spacing w:after="0" w:line="240" w:lineRule="auto"/>
        <w:ind w:left="142" w:right="142" w:firstLine="851"/>
        <w:jc w:val="both"/>
        <w:rPr>
          <w:rFonts w:ascii="Arial" w:eastAsia="Times New Roman" w:hAnsi="Arial" w:cs="Arial"/>
          <w:sz w:val="28"/>
          <w:szCs w:val="28"/>
          <w:lang w:val="uk-UA"/>
        </w:rPr>
      </w:pPr>
      <w:r w:rsidRPr="00CB6C38">
        <w:rPr>
          <w:rFonts w:ascii="Times New Roman" w:eastAsia="Times New Roman" w:hAnsi="Times New Roman"/>
          <w:spacing w:val="1"/>
          <w:sz w:val="28"/>
          <w:szCs w:val="28"/>
          <w:lang w:val="uk-UA"/>
        </w:rPr>
        <w:t>На підставі генерального плану населеного пункту в майбутньому </w:t>
      </w:r>
      <w:r w:rsidRPr="00CB6C38">
        <w:rPr>
          <w:rFonts w:ascii="Times New Roman" w:eastAsia="Times New Roman" w:hAnsi="Times New Roman"/>
          <w:spacing w:val="-1"/>
          <w:sz w:val="28"/>
          <w:szCs w:val="28"/>
          <w:lang w:val="uk-UA"/>
        </w:rPr>
        <w:t>будуть</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розроблені</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детальні</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плани</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територій, які</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згідно</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зі ст. 19 Закону, зокрема, визначають:</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функціональне</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призначення, режим та параметри</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забудови</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земельної</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ділянки, розподіл</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територій</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 xml:space="preserve">згідно з будівельними нормами, державними стандартами і правилами; </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містобудівні</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умови та обмеження;</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потребу в підприємствах і закладах обслуговування</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населення, місце</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їх</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 xml:space="preserve">розташування; </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доцільність, обсяги, послідовність</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реконструкції</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забудови;</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черговість та обсяги</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інженерної</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підготовки</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території;</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систему інженерних мереж;</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порядок організації транспортного і пішохідного</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руху;</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порядок комплексного благоустрою та озеленення, потребу у формуванні</w:t>
      </w:r>
      <w:r w:rsidR="00CB6C38">
        <w:rPr>
          <w:rFonts w:ascii="Times New Roman" w:eastAsia="Times New Roman" w:hAnsi="Times New Roman"/>
          <w:color w:val="000000"/>
          <w:sz w:val="28"/>
          <w:szCs w:val="28"/>
          <w:lang w:val="uk-UA"/>
        </w:rPr>
        <w:t xml:space="preserve"> </w:t>
      </w:r>
      <w:proofErr w:type="spellStart"/>
      <w:r w:rsidRPr="00CB6C38">
        <w:rPr>
          <w:rFonts w:ascii="Times New Roman" w:eastAsia="Times New Roman" w:hAnsi="Times New Roman"/>
          <w:color w:val="000000"/>
          <w:sz w:val="28"/>
          <w:szCs w:val="28"/>
          <w:lang w:val="uk-UA"/>
        </w:rPr>
        <w:t>екомережі</w:t>
      </w:r>
      <w:proofErr w:type="spellEnd"/>
      <w:r w:rsidRPr="00CB6C38">
        <w:rPr>
          <w:rFonts w:ascii="Times New Roman" w:eastAsia="Times New Roman" w:hAnsi="Times New Roman"/>
          <w:color w:val="000000"/>
          <w:sz w:val="28"/>
          <w:szCs w:val="28"/>
          <w:lang w:val="uk-UA"/>
        </w:rPr>
        <w:t>;</w:t>
      </w:r>
    </w:p>
    <w:p w:rsidR="005D7BBF" w:rsidRPr="00CB6C38" w:rsidRDefault="005D7BBF" w:rsidP="008734D3">
      <w:pPr>
        <w:pStyle w:val="a5"/>
        <w:spacing w:after="0" w:line="240" w:lineRule="auto"/>
        <w:ind w:left="142" w:right="142" w:firstLine="851"/>
        <w:jc w:val="both"/>
        <w:rPr>
          <w:rFonts w:ascii="Times New Roman" w:eastAsia="Times New Roman" w:hAnsi="Times New Roman"/>
          <w:color w:val="000000"/>
          <w:sz w:val="28"/>
          <w:szCs w:val="28"/>
          <w:lang w:val="uk-UA"/>
        </w:rPr>
      </w:pPr>
      <w:r w:rsidRPr="00CB6C38">
        <w:rPr>
          <w:rFonts w:ascii="Times New Roman" w:eastAsia="Times New Roman" w:hAnsi="Times New Roman"/>
          <w:color w:val="000000"/>
          <w:sz w:val="28"/>
          <w:szCs w:val="28"/>
          <w:lang w:val="uk-UA"/>
        </w:rPr>
        <w:t>- межі</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прибережних</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захисних</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смуг і пляжних зон водних</w:t>
      </w:r>
      <w:r w:rsidR="00CB6C38">
        <w:rPr>
          <w:rFonts w:ascii="Times New Roman" w:eastAsia="Times New Roman" w:hAnsi="Times New Roman"/>
          <w:color w:val="000000"/>
          <w:sz w:val="28"/>
          <w:szCs w:val="28"/>
          <w:lang w:val="uk-UA"/>
        </w:rPr>
        <w:t xml:space="preserve"> </w:t>
      </w:r>
      <w:r w:rsidRPr="00CB6C38">
        <w:rPr>
          <w:rFonts w:ascii="Times New Roman" w:eastAsia="Times New Roman" w:hAnsi="Times New Roman"/>
          <w:color w:val="000000"/>
          <w:sz w:val="28"/>
          <w:szCs w:val="28"/>
          <w:lang w:val="uk-UA"/>
        </w:rPr>
        <w:t>об'єктів.</w:t>
      </w:r>
    </w:p>
    <w:p w:rsidR="005D7BBF" w:rsidRDefault="005D7BBF" w:rsidP="008734D3">
      <w:pPr>
        <w:spacing w:after="0" w:line="240" w:lineRule="auto"/>
        <w:ind w:left="142" w:right="142" w:firstLine="851"/>
        <w:contextualSpacing/>
        <w:jc w:val="both"/>
        <w:rPr>
          <w:rFonts w:ascii="Times New Roman" w:eastAsiaTheme="minorHAnsi" w:hAnsi="Times New Roman" w:cs="Times New Roman"/>
          <w:sz w:val="28"/>
          <w:szCs w:val="28"/>
        </w:rPr>
      </w:pPr>
      <w:r>
        <w:rPr>
          <w:rFonts w:ascii="Times New Roman" w:hAnsi="Times New Roman" w:cs="Times New Roman"/>
          <w:sz w:val="28"/>
          <w:szCs w:val="28"/>
        </w:rPr>
        <w:t>Містобудівні умови та обмеження згідно зі ст. 29 включають, зокрема:</w:t>
      </w:r>
    </w:p>
    <w:p w:rsidR="005D7BBF" w:rsidRDefault="005D7BBF" w:rsidP="008734D3">
      <w:pPr>
        <w:spacing w:after="0" w:line="240" w:lineRule="auto"/>
        <w:ind w:left="142" w:right="142" w:firstLine="851"/>
        <w:contextualSpacing/>
        <w:jc w:val="both"/>
        <w:rPr>
          <w:rFonts w:ascii="Times New Roman" w:hAnsi="Times New Roman" w:cs="Times New Roman"/>
          <w:sz w:val="28"/>
          <w:szCs w:val="28"/>
        </w:rPr>
      </w:pPr>
      <w:r>
        <w:rPr>
          <w:rFonts w:ascii="Times New Roman" w:hAnsi="Times New Roman" w:cs="Times New Roman"/>
          <w:sz w:val="28"/>
          <w:szCs w:val="28"/>
        </w:rPr>
        <w:t>- відповідність цільового та функціонального призначення земельної ділянки містобудівній документації на місцевому рівні;</w:t>
      </w:r>
    </w:p>
    <w:p w:rsidR="005D7BBF" w:rsidRDefault="005D7BBF" w:rsidP="008734D3">
      <w:pPr>
        <w:spacing w:after="0" w:line="240" w:lineRule="auto"/>
        <w:ind w:left="142" w:right="142" w:firstLine="851"/>
        <w:contextualSpacing/>
        <w:jc w:val="both"/>
        <w:rPr>
          <w:rFonts w:ascii="Times New Roman" w:hAnsi="Times New Roman" w:cs="Times New Roman"/>
          <w:sz w:val="28"/>
          <w:szCs w:val="28"/>
        </w:rPr>
      </w:pPr>
      <w:r>
        <w:rPr>
          <w:rFonts w:ascii="Times New Roman" w:hAnsi="Times New Roman" w:cs="Times New Roman"/>
          <w:sz w:val="28"/>
          <w:szCs w:val="28"/>
        </w:rPr>
        <w:t>- планувальні обмеження (охоронні зони пам'яток культурної спадщини, межі історичних ареалів, зони регулювання забудови, зони охоронюваного ландшафту, зони охорони археологічного культурного шару, в межах яких діє спеціальний режим їх використання, охоронні зони об'єктів природно-заповідного фонду, зони санітарної охорони);</w:t>
      </w:r>
    </w:p>
    <w:p w:rsidR="005D7BBF" w:rsidRDefault="005D7BBF" w:rsidP="008734D3">
      <w:pPr>
        <w:spacing w:after="0" w:line="240" w:lineRule="auto"/>
        <w:ind w:left="142" w:right="142" w:firstLine="851"/>
        <w:contextualSpacing/>
        <w:jc w:val="both"/>
        <w:rPr>
          <w:rFonts w:ascii="Times New Roman" w:hAnsi="Times New Roman" w:cs="Times New Roman"/>
          <w:sz w:val="28"/>
          <w:szCs w:val="28"/>
        </w:rPr>
      </w:pPr>
      <w:r>
        <w:rPr>
          <w:rFonts w:ascii="Times New Roman" w:hAnsi="Times New Roman" w:cs="Times New Roman"/>
          <w:sz w:val="28"/>
          <w:szCs w:val="28"/>
        </w:rPr>
        <w:t>- охоронні зони об'єктів транспорту, зв'язку, інженерних комунікацій, відстані від об'єкта, що проектується, до існуючих інженерних мереж.</w:t>
      </w:r>
    </w:p>
    <w:p w:rsidR="005D7BBF" w:rsidRDefault="005D7BBF" w:rsidP="008734D3">
      <w:pPr>
        <w:shd w:val="clear" w:color="auto" w:fill="FFFFFF"/>
        <w:spacing w:after="0" w:line="240" w:lineRule="auto"/>
        <w:ind w:left="142" w:right="142" w:firstLine="851"/>
        <w:contextualSpacing/>
        <w:jc w:val="both"/>
        <w:rPr>
          <w:rFonts w:ascii="Arial" w:hAnsi="Arial" w:cs="Arial"/>
          <w:sz w:val="28"/>
          <w:szCs w:val="28"/>
          <w:lang w:eastAsia="uk-UA"/>
        </w:rPr>
      </w:pPr>
      <w:r>
        <w:rPr>
          <w:rFonts w:ascii="Times New Roman" w:hAnsi="Times New Roman" w:cs="Times New Roman"/>
          <w:spacing w:val="2"/>
          <w:sz w:val="28"/>
          <w:szCs w:val="28"/>
          <w:lang w:eastAsia="uk-UA"/>
        </w:rPr>
        <w:t>Для об'єктів господарської діяльності важливим є визначення класу небезпеки </w:t>
      </w:r>
      <w:r>
        <w:rPr>
          <w:rFonts w:ascii="Times New Roman" w:hAnsi="Times New Roman" w:cs="Times New Roman"/>
          <w:sz w:val="28"/>
          <w:szCs w:val="28"/>
          <w:lang w:eastAsia="uk-UA"/>
        </w:rPr>
        <w:t>та встановлення розміру санітарно-захисної зони.</w:t>
      </w:r>
    </w:p>
    <w:p w:rsidR="00981821" w:rsidRDefault="00981821" w:rsidP="008C77EB">
      <w:pPr>
        <w:shd w:val="clear" w:color="auto" w:fill="FFFFFF"/>
        <w:spacing w:after="100" w:afterAutospacing="1" w:line="240" w:lineRule="auto"/>
        <w:ind w:right="27" w:firstLine="709"/>
        <w:jc w:val="center"/>
        <w:rPr>
          <w:rFonts w:ascii="Times New Roman" w:hAnsi="Times New Roman" w:cs="Times New Roman"/>
          <w:b/>
          <w:bCs/>
          <w:i/>
          <w:iCs/>
          <w:sz w:val="28"/>
          <w:szCs w:val="28"/>
          <w:lang w:eastAsia="uk-UA"/>
        </w:rPr>
      </w:pPr>
    </w:p>
    <w:p w:rsidR="00981821" w:rsidRDefault="00981821" w:rsidP="008C77EB">
      <w:pPr>
        <w:shd w:val="clear" w:color="auto" w:fill="FFFFFF"/>
        <w:spacing w:after="100" w:afterAutospacing="1" w:line="240" w:lineRule="auto"/>
        <w:ind w:right="27" w:firstLine="709"/>
        <w:jc w:val="center"/>
        <w:rPr>
          <w:rFonts w:ascii="Times New Roman" w:hAnsi="Times New Roman" w:cs="Times New Roman"/>
          <w:b/>
          <w:bCs/>
          <w:i/>
          <w:iCs/>
          <w:sz w:val="28"/>
          <w:szCs w:val="28"/>
          <w:lang w:eastAsia="uk-UA"/>
        </w:rPr>
      </w:pPr>
    </w:p>
    <w:p w:rsidR="005D7BBF" w:rsidRDefault="005D7BBF" w:rsidP="008C77EB">
      <w:pPr>
        <w:shd w:val="clear" w:color="auto" w:fill="FFFFFF"/>
        <w:spacing w:after="100" w:afterAutospacing="1" w:line="240" w:lineRule="auto"/>
        <w:ind w:right="27" w:firstLine="709"/>
        <w:jc w:val="center"/>
        <w:rPr>
          <w:rFonts w:ascii="Arial" w:hAnsi="Arial" w:cs="Arial"/>
          <w:sz w:val="28"/>
          <w:szCs w:val="28"/>
          <w:lang w:eastAsia="uk-UA"/>
        </w:rPr>
      </w:pPr>
      <w:r>
        <w:rPr>
          <w:rFonts w:ascii="Times New Roman" w:hAnsi="Times New Roman" w:cs="Times New Roman"/>
          <w:b/>
          <w:bCs/>
          <w:i/>
          <w:iCs/>
          <w:sz w:val="28"/>
          <w:szCs w:val="28"/>
          <w:lang w:eastAsia="uk-UA"/>
        </w:rPr>
        <w:lastRenderedPageBreak/>
        <w:t>Планувальні обмеження:</w:t>
      </w:r>
    </w:p>
    <w:tbl>
      <w:tblPr>
        <w:tblW w:w="0" w:type="auto"/>
        <w:jc w:val="center"/>
        <w:tblCellMar>
          <w:left w:w="0" w:type="dxa"/>
          <w:right w:w="0" w:type="dxa"/>
        </w:tblCellMar>
        <w:tblLook w:val="04A0"/>
      </w:tblPr>
      <w:tblGrid>
        <w:gridCol w:w="3929"/>
        <w:gridCol w:w="2551"/>
        <w:gridCol w:w="3360"/>
      </w:tblGrid>
      <w:tr w:rsidR="005D7BBF" w:rsidTr="005D7BBF">
        <w:trPr>
          <w:jc w:val="center"/>
        </w:trPr>
        <w:tc>
          <w:tcPr>
            <w:tcW w:w="39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7BBF" w:rsidRDefault="005D7BBF" w:rsidP="008C77EB">
            <w:pPr>
              <w:spacing w:after="100" w:afterAutospacing="1" w:line="240" w:lineRule="auto"/>
              <w:ind w:right="27"/>
              <w:jc w:val="center"/>
              <w:rPr>
                <w:rFonts w:ascii="Arial" w:hAnsi="Arial" w:cs="Arial"/>
                <w:sz w:val="28"/>
                <w:szCs w:val="28"/>
                <w:lang w:eastAsia="uk-UA"/>
              </w:rPr>
            </w:pPr>
            <w:r>
              <w:rPr>
                <w:rFonts w:ascii="Times New Roman" w:hAnsi="Times New Roman" w:cs="Times New Roman"/>
                <w:b/>
                <w:bCs/>
                <w:sz w:val="28"/>
                <w:szCs w:val="28"/>
                <w:lang w:eastAsia="uk-UA"/>
              </w:rPr>
              <w:t>Об’єкти</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7BBF" w:rsidRDefault="005D7BBF" w:rsidP="008C77EB">
            <w:pPr>
              <w:spacing w:after="100" w:afterAutospacing="1" w:line="240" w:lineRule="auto"/>
              <w:ind w:right="27"/>
              <w:jc w:val="center"/>
              <w:rPr>
                <w:rFonts w:ascii="Arial" w:hAnsi="Arial" w:cs="Arial"/>
                <w:sz w:val="28"/>
                <w:szCs w:val="28"/>
                <w:lang w:eastAsia="uk-UA"/>
              </w:rPr>
            </w:pPr>
            <w:r>
              <w:rPr>
                <w:rFonts w:ascii="Times New Roman" w:hAnsi="Times New Roman" w:cs="Times New Roman"/>
                <w:b/>
                <w:bCs/>
                <w:sz w:val="28"/>
                <w:szCs w:val="28"/>
                <w:lang w:eastAsia="uk-UA"/>
              </w:rPr>
              <w:t>Санітарно-захисна зона, охоронна зона</w:t>
            </w:r>
          </w:p>
        </w:tc>
        <w:tc>
          <w:tcPr>
            <w:tcW w:w="3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7BBF" w:rsidRDefault="005D7BBF" w:rsidP="008C77EB">
            <w:pPr>
              <w:spacing w:after="100" w:afterAutospacing="1" w:line="240" w:lineRule="auto"/>
              <w:ind w:right="27"/>
              <w:jc w:val="center"/>
              <w:rPr>
                <w:rFonts w:ascii="Arial" w:hAnsi="Arial" w:cs="Arial"/>
                <w:sz w:val="28"/>
                <w:szCs w:val="28"/>
                <w:lang w:eastAsia="uk-UA"/>
              </w:rPr>
            </w:pPr>
            <w:r>
              <w:rPr>
                <w:rFonts w:ascii="Times New Roman" w:hAnsi="Times New Roman" w:cs="Times New Roman"/>
                <w:b/>
                <w:bCs/>
                <w:sz w:val="28"/>
                <w:szCs w:val="28"/>
                <w:lang w:eastAsia="uk-UA"/>
              </w:rPr>
              <w:t>Примітки</w:t>
            </w:r>
          </w:p>
        </w:tc>
      </w:tr>
      <w:tr w:rsidR="005D7BBF" w:rsidTr="00981821">
        <w:trPr>
          <w:trHeight w:val="368"/>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BBF" w:rsidRDefault="005D7BBF" w:rsidP="008C77EB">
            <w:pPr>
              <w:spacing w:after="100" w:afterAutospacing="1" w:line="240" w:lineRule="auto"/>
              <w:ind w:right="27"/>
              <w:jc w:val="center"/>
              <w:rPr>
                <w:rFonts w:ascii="Arial" w:hAnsi="Arial" w:cs="Arial"/>
                <w:sz w:val="28"/>
                <w:szCs w:val="28"/>
                <w:lang w:eastAsia="uk-UA"/>
              </w:rPr>
            </w:pPr>
            <w:r>
              <w:rPr>
                <w:rFonts w:ascii="Times New Roman" w:hAnsi="Times New Roman" w:cs="Times New Roman"/>
                <w:sz w:val="28"/>
                <w:szCs w:val="28"/>
                <w:lang w:eastAsia="uk-UA"/>
              </w:rPr>
              <w:t>1. Сільськогосподарські об’єкти</w:t>
            </w:r>
          </w:p>
        </w:tc>
      </w:tr>
      <w:tr w:rsidR="005D7BBF" w:rsidTr="005D7BBF">
        <w:trPr>
          <w:trHeight w:val="691"/>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BBF" w:rsidRDefault="004743FE"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Тваринницька ферма </w:t>
            </w:r>
          </w:p>
          <w:p w:rsidR="004743FE" w:rsidRDefault="004743FE"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 xml:space="preserve">ФГ </w:t>
            </w:r>
            <w:proofErr w:type="spellStart"/>
            <w:r>
              <w:rPr>
                <w:rFonts w:ascii="Times New Roman" w:hAnsi="Times New Roman" w:cs="Times New Roman"/>
                <w:sz w:val="28"/>
                <w:szCs w:val="28"/>
                <w:lang w:eastAsia="uk-UA"/>
              </w:rPr>
              <w:t>ТзОВ</w:t>
            </w:r>
            <w:proofErr w:type="spellEnd"/>
            <w:r>
              <w:rPr>
                <w:rFonts w:ascii="Times New Roman" w:hAnsi="Times New Roman" w:cs="Times New Roman"/>
                <w:sz w:val="28"/>
                <w:szCs w:val="28"/>
                <w:lang w:eastAsia="uk-UA"/>
              </w:rPr>
              <w:t xml:space="preserve"> «</w:t>
            </w:r>
            <w:proofErr w:type="spellStart"/>
            <w:r>
              <w:rPr>
                <w:rFonts w:ascii="Times New Roman" w:hAnsi="Times New Roman" w:cs="Times New Roman"/>
                <w:sz w:val="28"/>
                <w:szCs w:val="28"/>
                <w:lang w:eastAsia="uk-UA"/>
              </w:rPr>
              <w:t>Лівчиці</w:t>
            </w:r>
            <w:proofErr w:type="spellEnd"/>
            <w:r>
              <w:rPr>
                <w:rFonts w:ascii="Times New Roman" w:hAnsi="Times New Roman" w:cs="Times New Roman"/>
                <w:sz w:val="28"/>
                <w:szCs w:val="28"/>
                <w:lang w:eastAsia="uk-UA"/>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D7BBF" w:rsidRDefault="004743FE"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10</w:t>
            </w:r>
            <w:r w:rsidR="006865B2">
              <w:rPr>
                <w:rFonts w:ascii="Times New Roman" w:hAnsi="Times New Roman" w:cs="Times New Roman"/>
                <w:sz w:val="28"/>
                <w:szCs w:val="28"/>
                <w:lang w:eastAsia="uk-UA"/>
              </w:rPr>
              <w:t>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5D7BBF" w:rsidRPr="006865B2" w:rsidRDefault="004743FE" w:rsidP="004743FE">
            <w:pPr>
              <w:autoSpaceDE w:val="0"/>
              <w:autoSpaceDN w:val="0"/>
              <w:adjustRightInd w:val="0"/>
              <w:spacing w:after="100" w:afterAutospacing="1" w:line="240" w:lineRule="auto"/>
              <w:rPr>
                <w:rFonts w:ascii="Times New Roman" w:eastAsiaTheme="minorHAnsi" w:hAnsi="Times New Roman" w:cs="Times New Roman"/>
                <w:color w:val="000000"/>
                <w:sz w:val="28"/>
                <w:szCs w:val="28"/>
              </w:rPr>
            </w:pPr>
            <w:r>
              <w:rPr>
                <w:rFonts w:ascii="Times New Roman" w:hAnsi="Times New Roman" w:cs="Times New Roman"/>
                <w:sz w:val="28"/>
                <w:szCs w:val="28"/>
                <w:lang w:eastAsia="uk-UA"/>
              </w:rPr>
              <w:t>Утримання допустимої кількості тварин з</w:t>
            </w:r>
            <w:r w:rsidR="006865B2">
              <w:rPr>
                <w:rFonts w:ascii="Times New Roman" w:hAnsi="Times New Roman" w:cs="Times New Roman"/>
                <w:sz w:val="28"/>
                <w:szCs w:val="28"/>
                <w:lang w:eastAsia="uk-UA"/>
              </w:rPr>
              <w:t xml:space="preserve"> дотриманням СЗЗ до існуючої жи</w:t>
            </w:r>
            <w:r w:rsidR="006865B2" w:rsidRPr="00A07265">
              <w:rPr>
                <w:rFonts w:ascii="Times New Roman" w:hAnsi="Times New Roman" w:cs="Times New Roman"/>
                <w:sz w:val="28"/>
                <w:szCs w:val="28"/>
                <w:lang w:eastAsia="uk-UA"/>
              </w:rPr>
              <w:t>тлової забудови та громадських об’єктів</w:t>
            </w:r>
          </w:p>
        </w:tc>
      </w:tr>
      <w:tr w:rsidR="004743FE" w:rsidTr="005D7BBF">
        <w:trPr>
          <w:trHeight w:val="691"/>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43FE" w:rsidRDefault="004743FE" w:rsidP="008C77EB">
            <w:pPr>
              <w:spacing w:after="100" w:afterAutospacing="1" w:line="240" w:lineRule="auto"/>
              <w:ind w:right="27"/>
              <w:jc w:val="center"/>
              <w:rPr>
                <w:rFonts w:ascii="Times New Roman" w:hAnsi="Times New Roman" w:cs="Times New Roman"/>
                <w:sz w:val="28"/>
                <w:szCs w:val="28"/>
                <w:lang w:eastAsia="uk-UA"/>
              </w:rPr>
            </w:pPr>
            <w:proofErr w:type="spellStart"/>
            <w:r>
              <w:rPr>
                <w:rFonts w:ascii="Times New Roman" w:hAnsi="Times New Roman" w:cs="Times New Roman"/>
                <w:sz w:val="28"/>
                <w:szCs w:val="28"/>
                <w:lang w:eastAsia="uk-UA"/>
              </w:rPr>
              <w:t>Зерносушка</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743FE" w:rsidRDefault="004743FE"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4743FE" w:rsidRDefault="004743FE" w:rsidP="004743FE">
            <w:pPr>
              <w:autoSpaceDE w:val="0"/>
              <w:autoSpaceDN w:val="0"/>
              <w:adjustRightInd w:val="0"/>
              <w:spacing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СЗЗ до житлової та громадської забудови витримана</w:t>
            </w:r>
          </w:p>
        </w:tc>
      </w:tr>
      <w:tr w:rsidR="004743FE" w:rsidTr="005D7BBF">
        <w:trPr>
          <w:trHeight w:val="691"/>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43FE" w:rsidRDefault="004743FE"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Підприємство по обробці деревини</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743FE" w:rsidRDefault="004743FE"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4743FE" w:rsidRDefault="004743FE" w:rsidP="004743FE">
            <w:pPr>
              <w:autoSpaceDE w:val="0"/>
              <w:autoSpaceDN w:val="0"/>
              <w:adjustRightInd w:val="0"/>
              <w:spacing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СЗЗ до житлової та громадської забудови витримана</w:t>
            </w:r>
          </w:p>
        </w:tc>
      </w:tr>
      <w:tr w:rsidR="004743FE" w:rsidTr="005D7BBF">
        <w:trPr>
          <w:trHeight w:val="691"/>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43FE" w:rsidRDefault="004743FE"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Підприємство по зберіганню сільськогосподарської продукції</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743FE" w:rsidRDefault="004743FE"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100,0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4743FE" w:rsidRDefault="004743FE" w:rsidP="004743FE">
            <w:pPr>
              <w:autoSpaceDE w:val="0"/>
              <w:autoSpaceDN w:val="0"/>
              <w:adjustRightInd w:val="0"/>
              <w:spacing w:after="100" w:afterAutospacing="1" w:line="240" w:lineRule="auto"/>
              <w:rPr>
                <w:rFonts w:ascii="Times New Roman" w:hAnsi="Times New Roman" w:cs="Times New Roman"/>
                <w:sz w:val="28"/>
                <w:szCs w:val="28"/>
                <w:lang w:eastAsia="uk-UA"/>
              </w:rPr>
            </w:pPr>
            <w:r>
              <w:rPr>
                <w:rFonts w:ascii="Times New Roman" w:hAnsi="Times New Roman" w:cs="Times New Roman"/>
                <w:sz w:val="28"/>
                <w:szCs w:val="28"/>
                <w:lang w:eastAsia="uk-UA"/>
              </w:rPr>
              <w:t>СЗЗ до житлової та громадської забудови витримана</w:t>
            </w:r>
          </w:p>
        </w:tc>
      </w:tr>
      <w:tr w:rsidR="005D7BBF" w:rsidTr="005D7BBF">
        <w:trPr>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BBF" w:rsidRDefault="005D7BBF" w:rsidP="008C77EB">
            <w:pPr>
              <w:spacing w:after="100" w:afterAutospacing="1" w:line="240" w:lineRule="auto"/>
              <w:ind w:right="27"/>
              <w:jc w:val="center"/>
              <w:rPr>
                <w:rFonts w:ascii="Arial" w:hAnsi="Arial" w:cs="Arial"/>
                <w:sz w:val="28"/>
                <w:szCs w:val="28"/>
                <w:lang w:eastAsia="uk-UA"/>
              </w:rPr>
            </w:pPr>
            <w:r>
              <w:rPr>
                <w:rFonts w:ascii="Times New Roman" w:hAnsi="Times New Roman" w:cs="Times New Roman"/>
                <w:sz w:val="28"/>
                <w:szCs w:val="28"/>
                <w:lang w:eastAsia="uk-UA"/>
              </w:rPr>
              <w:t>2. Комунальні об’єкти</w:t>
            </w:r>
          </w:p>
        </w:tc>
      </w:tr>
      <w:tr w:rsidR="005D7BBF" w:rsidTr="005D7BBF">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BBF" w:rsidRDefault="005D7BBF" w:rsidP="008C77EB">
            <w:pPr>
              <w:spacing w:before="240" w:after="100" w:afterAutospacing="1" w:line="240" w:lineRule="auto"/>
              <w:ind w:right="27"/>
              <w:jc w:val="both"/>
              <w:rPr>
                <w:rFonts w:ascii="Arial" w:hAnsi="Arial" w:cs="Arial"/>
                <w:sz w:val="28"/>
                <w:szCs w:val="28"/>
                <w:lang w:eastAsia="uk-UA"/>
              </w:rPr>
            </w:pPr>
            <w:r>
              <w:rPr>
                <w:rFonts w:ascii="Times New Roman" w:hAnsi="Times New Roman" w:cs="Times New Roman"/>
                <w:sz w:val="28"/>
                <w:szCs w:val="28"/>
                <w:lang w:eastAsia="uk-UA"/>
              </w:rPr>
              <w:t>Кладовище</w:t>
            </w:r>
            <w:r w:rsidR="00CB6C38">
              <w:rPr>
                <w:rFonts w:ascii="Times New Roman" w:hAnsi="Times New Roman" w:cs="Times New Roman"/>
                <w:sz w:val="28"/>
                <w:szCs w:val="28"/>
                <w:lang w:eastAsia="uk-UA"/>
              </w:rPr>
              <w:t xml:space="preserve"> </w:t>
            </w:r>
            <w:proofErr w:type="spellStart"/>
            <w:r w:rsidR="004743FE">
              <w:rPr>
                <w:rFonts w:ascii="Times New Roman" w:hAnsi="Times New Roman" w:cs="Times New Roman"/>
                <w:sz w:val="28"/>
                <w:szCs w:val="28"/>
                <w:lang w:eastAsia="uk-UA"/>
              </w:rPr>
              <w:t>с.Лівчиці</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5D7BBF" w:rsidRDefault="005D7BBF" w:rsidP="008C77EB">
            <w:pPr>
              <w:spacing w:before="240" w:after="100" w:afterAutospacing="1" w:line="240" w:lineRule="auto"/>
              <w:ind w:right="27"/>
              <w:jc w:val="center"/>
              <w:rPr>
                <w:rFonts w:ascii="Arial" w:hAnsi="Arial" w:cs="Arial"/>
                <w:sz w:val="28"/>
                <w:szCs w:val="28"/>
                <w:lang w:eastAsia="uk-UA"/>
              </w:rPr>
            </w:pPr>
            <w:r>
              <w:rPr>
                <w:rFonts w:ascii="Times New Roman" w:hAnsi="Times New Roman" w:cs="Times New Roman"/>
                <w:sz w:val="28"/>
                <w:szCs w:val="28"/>
                <w:lang w:eastAsia="uk-UA"/>
              </w:rPr>
              <w:t>300,0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hideMark/>
          </w:tcPr>
          <w:p w:rsidR="005D7BBF" w:rsidRPr="00A07265" w:rsidRDefault="001E37B9" w:rsidP="008C77EB">
            <w:pPr>
              <w:spacing w:after="100" w:afterAutospacing="1" w:line="240" w:lineRule="auto"/>
              <w:ind w:right="27"/>
              <w:rPr>
                <w:rFonts w:ascii="Times New Roman" w:hAnsi="Times New Roman" w:cs="Times New Roman"/>
                <w:sz w:val="28"/>
                <w:szCs w:val="28"/>
                <w:lang w:eastAsia="uk-UA"/>
              </w:rPr>
            </w:pPr>
            <w:r>
              <w:rPr>
                <w:rFonts w:ascii="Times New Roman" w:hAnsi="Times New Roman" w:cs="Times New Roman"/>
                <w:sz w:val="28"/>
                <w:szCs w:val="28"/>
                <w:lang w:eastAsia="uk-UA"/>
              </w:rPr>
              <w:t>П</w:t>
            </w:r>
            <w:r w:rsidR="00A07265" w:rsidRPr="00A07265">
              <w:rPr>
                <w:rFonts w:ascii="Times New Roman" w:hAnsi="Times New Roman" w:cs="Times New Roman"/>
                <w:sz w:val="28"/>
                <w:szCs w:val="28"/>
                <w:lang w:eastAsia="uk-UA"/>
              </w:rPr>
              <w:t>ередбачення нового кладовища</w:t>
            </w:r>
            <w:r w:rsidR="00675906">
              <w:rPr>
                <w:rFonts w:ascii="Times New Roman" w:hAnsi="Times New Roman" w:cs="Times New Roman"/>
                <w:sz w:val="28"/>
                <w:szCs w:val="28"/>
                <w:lang w:eastAsia="uk-UA"/>
              </w:rPr>
              <w:t xml:space="preserve"> з дотриманням СЗЗ до існуючої жи</w:t>
            </w:r>
            <w:r w:rsidR="00A07265" w:rsidRPr="00A07265">
              <w:rPr>
                <w:rFonts w:ascii="Times New Roman" w:hAnsi="Times New Roman" w:cs="Times New Roman"/>
                <w:sz w:val="28"/>
                <w:szCs w:val="28"/>
                <w:lang w:eastAsia="uk-UA"/>
              </w:rPr>
              <w:t>тлової забудови та громадських об’єктів</w:t>
            </w:r>
          </w:p>
        </w:tc>
      </w:tr>
      <w:tr w:rsidR="004743FE" w:rsidTr="005D7BBF">
        <w:trPr>
          <w:jc w:val="center"/>
        </w:trPr>
        <w:tc>
          <w:tcPr>
            <w:tcW w:w="39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43FE" w:rsidRDefault="004743FE" w:rsidP="008C77EB">
            <w:pPr>
              <w:spacing w:before="240" w:after="100" w:afterAutospacing="1" w:line="240" w:lineRule="auto"/>
              <w:ind w:right="27"/>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Кладовище </w:t>
            </w:r>
            <w:proofErr w:type="spellStart"/>
            <w:r>
              <w:rPr>
                <w:rFonts w:ascii="Times New Roman" w:hAnsi="Times New Roman" w:cs="Times New Roman"/>
                <w:sz w:val="28"/>
                <w:szCs w:val="28"/>
                <w:lang w:eastAsia="uk-UA"/>
              </w:rPr>
              <w:t>с.Руда</w:t>
            </w:r>
            <w:proofErr w:type="spellEnd"/>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4743FE" w:rsidRDefault="004743FE" w:rsidP="008C77EB">
            <w:pPr>
              <w:spacing w:before="240"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300,0 м</w:t>
            </w:r>
          </w:p>
        </w:tc>
        <w:tc>
          <w:tcPr>
            <w:tcW w:w="3360" w:type="dxa"/>
            <w:tcBorders>
              <w:top w:val="nil"/>
              <w:left w:val="nil"/>
              <w:bottom w:val="single" w:sz="8" w:space="0" w:color="auto"/>
              <w:right w:val="single" w:sz="8" w:space="0" w:color="auto"/>
            </w:tcBorders>
            <w:tcMar>
              <w:top w:w="0" w:type="dxa"/>
              <w:left w:w="108" w:type="dxa"/>
              <w:bottom w:w="0" w:type="dxa"/>
              <w:right w:w="108" w:type="dxa"/>
            </w:tcMar>
          </w:tcPr>
          <w:p w:rsidR="004743FE" w:rsidRPr="00A07265" w:rsidRDefault="001E37B9" w:rsidP="008C77EB">
            <w:pPr>
              <w:spacing w:after="100" w:afterAutospacing="1" w:line="240" w:lineRule="auto"/>
              <w:ind w:right="27"/>
              <w:rPr>
                <w:rFonts w:ascii="Times New Roman" w:hAnsi="Times New Roman" w:cs="Times New Roman"/>
                <w:sz w:val="28"/>
                <w:szCs w:val="28"/>
                <w:lang w:eastAsia="uk-UA"/>
              </w:rPr>
            </w:pPr>
            <w:r>
              <w:rPr>
                <w:rFonts w:ascii="Times New Roman" w:hAnsi="Times New Roman" w:cs="Times New Roman"/>
                <w:sz w:val="28"/>
                <w:szCs w:val="28"/>
                <w:lang w:eastAsia="uk-UA"/>
              </w:rPr>
              <w:t xml:space="preserve">Передбачити території житлової та громадської забудови за межами СЗЗ </w:t>
            </w:r>
          </w:p>
        </w:tc>
      </w:tr>
      <w:tr w:rsidR="005D7BBF" w:rsidTr="005D7BBF">
        <w:trPr>
          <w:jc w:val="center"/>
        </w:trPr>
        <w:tc>
          <w:tcPr>
            <w:tcW w:w="984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7BBF" w:rsidRPr="00A07265" w:rsidRDefault="005D7BBF" w:rsidP="008C77EB">
            <w:pPr>
              <w:spacing w:after="100" w:afterAutospacing="1" w:line="240" w:lineRule="auto"/>
              <w:ind w:right="27"/>
              <w:jc w:val="center"/>
              <w:rPr>
                <w:rFonts w:ascii="Arial" w:hAnsi="Arial" w:cs="Arial"/>
                <w:sz w:val="28"/>
                <w:szCs w:val="28"/>
                <w:lang w:eastAsia="uk-UA"/>
              </w:rPr>
            </w:pPr>
            <w:r w:rsidRPr="00A07265">
              <w:rPr>
                <w:rFonts w:ascii="Times New Roman" w:hAnsi="Times New Roman" w:cs="Times New Roman"/>
                <w:sz w:val="28"/>
                <w:szCs w:val="28"/>
                <w:lang w:eastAsia="uk-UA"/>
              </w:rPr>
              <w:t>3. Транспортні, транзитні коридори</w:t>
            </w:r>
          </w:p>
        </w:tc>
      </w:tr>
      <w:tr w:rsidR="001E37B9" w:rsidTr="00A07265">
        <w:trPr>
          <w:jc w:val="center"/>
        </w:trPr>
        <w:tc>
          <w:tcPr>
            <w:tcW w:w="392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1E37B9" w:rsidRDefault="001E37B9" w:rsidP="001E37B9">
            <w:pPr>
              <w:spacing w:after="0" w:line="240" w:lineRule="auto"/>
              <w:ind w:right="27" w:firstLine="420"/>
              <w:contextualSpacing/>
              <w:jc w:val="both"/>
              <w:rPr>
                <w:rFonts w:ascii="Times New Roman" w:hAnsi="Times New Roman" w:cs="Times New Roman"/>
                <w:sz w:val="28"/>
                <w:szCs w:val="28"/>
              </w:rPr>
            </w:pPr>
            <w:r>
              <w:rPr>
                <w:rFonts w:ascii="Times New Roman" w:hAnsi="Times New Roman" w:cs="Times New Roman"/>
                <w:sz w:val="28"/>
                <w:szCs w:val="28"/>
                <w:lang w:eastAsia="uk-UA"/>
              </w:rPr>
              <w:t xml:space="preserve">Магістральні газопроводи </w:t>
            </w:r>
            <w:proofErr w:type="spellStart"/>
            <w:r w:rsidRPr="001E37B9">
              <w:rPr>
                <w:rFonts w:ascii="Times New Roman" w:hAnsi="Times New Roman" w:cs="Times New Roman"/>
                <w:sz w:val="28"/>
                <w:szCs w:val="28"/>
              </w:rPr>
              <w:t>Бібрського</w:t>
            </w:r>
            <w:proofErr w:type="spellEnd"/>
            <w:r w:rsidRPr="001E37B9">
              <w:rPr>
                <w:rFonts w:ascii="Times New Roman" w:hAnsi="Times New Roman" w:cs="Times New Roman"/>
                <w:sz w:val="28"/>
                <w:szCs w:val="28"/>
              </w:rPr>
              <w:t xml:space="preserve"> ЛВУМГ</w:t>
            </w:r>
            <w:r w:rsidR="000E71A3">
              <w:rPr>
                <w:rFonts w:ascii="Times New Roman" w:hAnsi="Times New Roman" w:cs="Times New Roman"/>
                <w:sz w:val="28"/>
                <w:szCs w:val="28"/>
              </w:rPr>
              <w:t>:</w:t>
            </w:r>
          </w:p>
          <w:p w:rsidR="000E71A3" w:rsidRDefault="001E37B9" w:rsidP="001E37B9">
            <w:pPr>
              <w:pStyle w:val="a9"/>
              <w:numPr>
                <w:ilvl w:val="0"/>
                <w:numId w:val="8"/>
              </w:numPr>
              <w:shd w:val="clear" w:color="auto" w:fill="FFFFFF"/>
              <w:tabs>
                <w:tab w:val="left" w:pos="709"/>
              </w:tabs>
              <w:spacing w:before="0" w:beforeAutospacing="0" w:after="0" w:afterAutospacing="0"/>
              <w:ind w:left="0" w:firstLine="420"/>
              <w:contextualSpacing/>
              <w:jc w:val="both"/>
              <w:rPr>
                <w:sz w:val="28"/>
                <w:szCs w:val="28"/>
                <w:lang w:val="ru-RU"/>
              </w:rPr>
            </w:pPr>
            <w:proofErr w:type="spellStart"/>
            <w:r>
              <w:rPr>
                <w:sz w:val="28"/>
                <w:szCs w:val="28"/>
                <w:lang w:val="ru-RU"/>
              </w:rPr>
              <w:t>Івацевич</w:t>
            </w:r>
            <w:proofErr w:type="gramStart"/>
            <w:r>
              <w:rPr>
                <w:sz w:val="28"/>
                <w:szCs w:val="28"/>
                <w:lang w:val="ru-RU"/>
              </w:rPr>
              <w:t>і-</w:t>
            </w:r>
            <w:proofErr w:type="gramEnd"/>
            <w:r>
              <w:rPr>
                <w:sz w:val="28"/>
                <w:szCs w:val="28"/>
                <w:lang w:val="ru-RU"/>
              </w:rPr>
              <w:t>Долина</w:t>
            </w:r>
            <w:proofErr w:type="spellEnd"/>
            <w:r>
              <w:rPr>
                <w:sz w:val="28"/>
                <w:szCs w:val="28"/>
                <w:lang w:val="ru-RU"/>
              </w:rPr>
              <w:t xml:space="preserve"> </w:t>
            </w:r>
          </w:p>
          <w:p w:rsidR="001E37B9" w:rsidRDefault="001E37B9" w:rsidP="000E71A3">
            <w:pPr>
              <w:pStyle w:val="a9"/>
              <w:shd w:val="clear" w:color="auto" w:fill="FFFFFF"/>
              <w:tabs>
                <w:tab w:val="left" w:pos="709"/>
              </w:tabs>
              <w:spacing w:before="0" w:beforeAutospacing="0" w:after="0" w:afterAutospacing="0"/>
              <w:contextualSpacing/>
              <w:jc w:val="both"/>
              <w:rPr>
                <w:sz w:val="28"/>
                <w:szCs w:val="28"/>
                <w:lang w:val="ru-RU"/>
              </w:rPr>
            </w:pPr>
            <w:proofErr w:type="spellStart"/>
            <w:r>
              <w:rPr>
                <w:sz w:val="28"/>
                <w:szCs w:val="28"/>
                <w:lang w:val="ru-RU"/>
              </w:rPr>
              <w:t>Ду</w:t>
            </w:r>
            <w:proofErr w:type="spellEnd"/>
            <w:r>
              <w:rPr>
                <w:sz w:val="28"/>
                <w:szCs w:val="28"/>
                <w:lang w:val="ru-RU"/>
              </w:rPr>
              <w:t xml:space="preserve"> 1200 </w:t>
            </w:r>
            <w:proofErr w:type="spellStart"/>
            <w:r>
              <w:rPr>
                <w:sz w:val="28"/>
                <w:szCs w:val="28"/>
                <w:lang w:val="ru-RU"/>
              </w:rPr>
              <w:t>Ру</w:t>
            </w:r>
            <w:proofErr w:type="spellEnd"/>
            <w:r>
              <w:rPr>
                <w:sz w:val="28"/>
                <w:szCs w:val="28"/>
                <w:lang w:val="ru-RU"/>
              </w:rPr>
              <w:t xml:space="preserve"> 5,5Мпа</w:t>
            </w:r>
          </w:p>
          <w:p w:rsidR="000E71A3" w:rsidRDefault="001E37B9" w:rsidP="001E37B9">
            <w:pPr>
              <w:pStyle w:val="a9"/>
              <w:numPr>
                <w:ilvl w:val="0"/>
                <w:numId w:val="8"/>
              </w:numPr>
              <w:shd w:val="clear" w:color="auto" w:fill="FFFFFF"/>
              <w:tabs>
                <w:tab w:val="left" w:pos="709"/>
              </w:tabs>
              <w:spacing w:before="0" w:beforeAutospacing="0" w:after="0" w:afterAutospacing="0"/>
              <w:ind w:left="0" w:firstLine="420"/>
              <w:contextualSpacing/>
              <w:jc w:val="both"/>
              <w:rPr>
                <w:sz w:val="28"/>
                <w:szCs w:val="28"/>
                <w:lang w:val="ru-RU"/>
              </w:rPr>
            </w:pPr>
            <w:proofErr w:type="spellStart"/>
            <w:r>
              <w:rPr>
                <w:sz w:val="28"/>
                <w:szCs w:val="28"/>
                <w:lang w:val="ru-RU"/>
              </w:rPr>
              <w:t>Івацевич</w:t>
            </w:r>
            <w:proofErr w:type="gramStart"/>
            <w:r>
              <w:rPr>
                <w:sz w:val="28"/>
                <w:szCs w:val="28"/>
                <w:lang w:val="ru-RU"/>
              </w:rPr>
              <w:t>і-</w:t>
            </w:r>
            <w:proofErr w:type="gramEnd"/>
            <w:r>
              <w:rPr>
                <w:sz w:val="28"/>
                <w:szCs w:val="28"/>
                <w:lang w:val="ru-RU"/>
              </w:rPr>
              <w:t>Долина</w:t>
            </w:r>
            <w:proofErr w:type="spellEnd"/>
            <w:r>
              <w:rPr>
                <w:sz w:val="28"/>
                <w:szCs w:val="28"/>
                <w:lang w:val="ru-RU"/>
              </w:rPr>
              <w:t xml:space="preserve"> </w:t>
            </w:r>
          </w:p>
          <w:p w:rsidR="001E37B9" w:rsidRDefault="001E37B9" w:rsidP="000E71A3">
            <w:pPr>
              <w:pStyle w:val="a9"/>
              <w:shd w:val="clear" w:color="auto" w:fill="FFFFFF"/>
              <w:tabs>
                <w:tab w:val="left" w:pos="709"/>
              </w:tabs>
              <w:spacing w:before="0" w:beforeAutospacing="0" w:after="0" w:afterAutospacing="0"/>
              <w:contextualSpacing/>
              <w:jc w:val="both"/>
              <w:rPr>
                <w:sz w:val="28"/>
                <w:szCs w:val="28"/>
                <w:lang w:val="ru-RU"/>
              </w:rPr>
            </w:pPr>
            <w:proofErr w:type="spellStart"/>
            <w:r>
              <w:rPr>
                <w:sz w:val="28"/>
                <w:szCs w:val="28"/>
                <w:lang w:val="ru-RU"/>
              </w:rPr>
              <w:t>Ду</w:t>
            </w:r>
            <w:proofErr w:type="spellEnd"/>
            <w:r>
              <w:rPr>
                <w:sz w:val="28"/>
                <w:szCs w:val="28"/>
                <w:lang w:val="ru-RU"/>
              </w:rPr>
              <w:t xml:space="preserve"> 1200 </w:t>
            </w:r>
            <w:proofErr w:type="spellStart"/>
            <w:r>
              <w:rPr>
                <w:sz w:val="28"/>
                <w:szCs w:val="28"/>
                <w:lang w:val="ru-RU"/>
              </w:rPr>
              <w:t>Ру</w:t>
            </w:r>
            <w:proofErr w:type="spellEnd"/>
            <w:r>
              <w:rPr>
                <w:sz w:val="28"/>
                <w:szCs w:val="28"/>
                <w:lang w:val="ru-RU"/>
              </w:rPr>
              <w:t xml:space="preserve"> 5,5Мпа ІІІ</w:t>
            </w:r>
          </w:p>
          <w:p w:rsidR="000E71A3" w:rsidRDefault="001E37B9" w:rsidP="001E37B9">
            <w:pPr>
              <w:pStyle w:val="a9"/>
              <w:numPr>
                <w:ilvl w:val="0"/>
                <w:numId w:val="8"/>
              </w:numPr>
              <w:shd w:val="clear" w:color="auto" w:fill="FFFFFF"/>
              <w:tabs>
                <w:tab w:val="left" w:pos="709"/>
              </w:tabs>
              <w:spacing w:before="0" w:beforeAutospacing="0" w:after="0" w:afterAutospacing="0"/>
              <w:ind w:left="0" w:firstLine="420"/>
              <w:contextualSpacing/>
              <w:jc w:val="both"/>
              <w:rPr>
                <w:sz w:val="28"/>
                <w:szCs w:val="28"/>
                <w:lang w:val="ru-RU"/>
              </w:rPr>
            </w:pPr>
            <w:r>
              <w:rPr>
                <w:sz w:val="28"/>
                <w:szCs w:val="28"/>
                <w:lang w:val="ru-RU"/>
              </w:rPr>
              <w:t xml:space="preserve">КЗУ ІІ </w:t>
            </w:r>
            <w:proofErr w:type="spellStart"/>
            <w:r>
              <w:rPr>
                <w:sz w:val="28"/>
                <w:szCs w:val="28"/>
                <w:lang w:val="ru-RU"/>
              </w:rPr>
              <w:t>Ду</w:t>
            </w:r>
            <w:proofErr w:type="spellEnd"/>
            <w:r>
              <w:rPr>
                <w:sz w:val="28"/>
                <w:szCs w:val="28"/>
                <w:lang w:val="ru-RU"/>
              </w:rPr>
              <w:t xml:space="preserve"> 1200 </w:t>
            </w:r>
          </w:p>
          <w:p w:rsidR="001E37B9" w:rsidRPr="001E37B9" w:rsidRDefault="001E37B9" w:rsidP="000E71A3">
            <w:pPr>
              <w:pStyle w:val="a9"/>
              <w:shd w:val="clear" w:color="auto" w:fill="FFFFFF"/>
              <w:tabs>
                <w:tab w:val="left" w:pos="709"/>
              </w:tabs>
              <w:spacing w:before="0" w:beforeAutospacing="0" w:after="0" w:afterAutospacing="0"/>
              <w:contextualSpacing/>
              <w:jc w:val="both"/>
              <w:rPr>
                <w:sz w:val="28"/>
                <w:szCs w:val="28"/>
                <w:lang w:val="ru-RU"/>
              </w:rPr>
            </w:pPr>
            <w:proofErr w:type="spellStart"/>
            <w:r>
              <w:rPr>
                <w:sz w:val="28"/>
                <w:szCs w:val="28"/>
                <w:lang w:val="ru-RU"/>
              </w:rPr>
              <w:t>Ру</w:t>
            </w:r>
            <w:proofErr w:type="spellEnd"/>
            <w:r>
              <w:rPr>
                <w:sz w:val="28"/>
                <w:szCs w:val="28"/>
                <w:lang w:val="ru-RU"/>
              </w:rPr>
              <w:t xml:space="preserve"> 5,5 </w:t>
            </w:r>
            <w:proofErr w:type="spellStart"/>
            <w:r>
              <w:rPr>
                <w:sz w:val="28"/>
                <w:szCs w:val="28"/>
                <w:lang w:val="ru-RU"/>
              </w:rPr>
              <w:t>Мпа</w:t>
            </w:r>
            <w:proofErr w:type="spellEnd"/>
          </w:p>
        </w:tc>
        <w:tc>
          <w:tcPr>
            <w:tcW w:w="2551" w:type="dxa"/>
            <w:tcBorders>
              <w:top w:val="nil"/>
              <w:left w:val="nil"/>
              <w:bottom w:val="single" w:sz="4" w:space="0" w:color="auto"/>
              <w:right w:val="single" w:sz="8" w:space="0" w:color="auto"/>
            </w:tcBorders>
            <w:tcMar>
              <w:top w:w="0" w:type="dxa"/>
              <w:left w:w="108" w:type="dxa"/>
              <w:bottom w:w="0" w:type="dxa"/>
              <w:right w:w="108" w:type="dxa"/>
            </w:tcMar>
          </w:tcPr>
          <w:p w:rsidR="001E37B9" w:rsidRDefault="001E37B9"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350,0</w:t>
            </w:r>
            <w:r w:rsidR="000E71A3">
              <w:rPr>
                <w:rFonts w:ascii="Times New Roman" w:hAnsi="Times New Roman" w:cs="Times New Roman"/>
                <w:sz w:val="28"/>
                <w:szCs w:val="28"/>
                <w:lang w:eastAsia="uk-UA"/>
              </w:rPr>
              <w:t xml:space="preserve"> м</w:t>
            </w:r>
          </w:p>
          <w:p w:rsidR="001E37B9" w:rsidRPr="001E37B9" w:rsidRDefault="001E37B9" w:rsidP="008C77EB">
            <w:pPr>
              <w:spacing w:after="100" w:afterAutospacing="1" w:line="240" w:lineRule="auto"/>
              <w:ind w:right="27"/>
              <w:jc w:val="center"/>
              <w:rPr>
                <w:rFonts w:ascii="Times New Roman" w:hAnsi="Times New Roman" w:cs="Times New Roman"/>
                <w:sz w:val="28"/>
                <w:szCs w:val="28"/>
                <w:lang w:eastAsia="uk-UA"/>
              </w:rPr>
            </w:pPr>
            <w:r w:rsidRPr="001E37B9">
              <w:rPr>
                <w:rFonts w:ascii="Times New Roman" w:hAnsi="Times New Roman" w:cs="Times New Roman"/>
                <w:sz w:val="28"/>
                <w:szCs w:val="28"/>
              </w:rPr>
              <w:t>від осі крайнього газопроводу в кожен бік</w:t>
            </w:r>
          </w:p>
        </w:tc>
        <w:tc>
          <w:tcPr>
            <w:tcW w:w="3360" w:type="dxa"/>
            <w:tcBorders>
              <w:top w:val="nil"/>
              <w:left w:val="nil"/>
              <w:bottom w:val="single" w:sz="4" w:space="0" w:color="auto"/>
              <w:right w:val="single" w:sz="8" w:space="0" w:color="auto"/>
            </w:tcBorders>
            <w:tcMar>
              <w:top w:w="0" w:type="dxa"/>
              <w:left w:w="108" w:type="dxa"/>
              <w:bottom w:w="0" w:type="dxa"/>
              <w:right w:w="108" w:type="dxa"/>
            </w:tcMar>
          </w:tcPr>
          <w:p w:rsidR="001E37B9" w:rsidRPr="00A07265" w:rsidRDefault="001E37B9" w:rsidP="008C77EB">
            <w:pPr>
              <w:pStyle w:val="3"/>
              <w:shd w:val="clear" w:color="auto" w:fill="auto"/>
              <w:tabs>
                <w:tab w:val="left" w:pos="1062"/>
              </w:tabs>
              <w:spacing w:before="0" w:after="100" w:afterAutospacing="1" w:line="240" w:lineRule="auto"/>
              <w:ind w:left="34" w:right="-8" w:firstLine="0"/>
              <w:rPr>
                <w:rFonts w:ascii="Times New Roman" w:hAnsi="Times New Roman" w:cs="Times New Roman"/>
                <w:sz w:val="28"/>
                <w:szCs w:val="28"/>
              </w:rPr>
            </w:pPr>
          </w:p>
        </w:tc>
      </w:tr>
      <w:tr w:rsidR="00E03D4A" w:rsidTr="00A07265">
        <w:trPr>
          <w:jc w:val="center"/>
        </w:trPr>
        <w:tc>
          <w:tcPr>
            <w:tcW w:w="3929"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E03D4A" w:rsidRPr="00E03D4A" w:rsidRDefault="00E03D4A" w:rsidP="00E03D4A">
            <w:pPr>
              <w:spacing w:after="0" w:line="240" w:lineRule="auto"/>
              <w:ind w:right="27" w:firstLine="420"/>
              <w:contextualSpacing/>
              <w:jc w:val="both"/>
              <w:rPr>
                <w:rFonts w:ascii="Times New Roman" w:hAnsi="Times New Roman" w:cs="Times New Roman"/>
                <w:sz w:val="28"/>
                <w:szCs w:val="28"/>
                <w:lang w:val="ru-RU" w:eastAsia="uk-UA"/>
              </w:rPr>
            </w:pPr>
            <w:r w:rsidRPr="00E03D4A">
              <w:rPr>
                <w:rFonts w:ascii="Times New Roman" w:hAnsi="Times New Roman" w:cs="Times New Roman"/>
                <w:sz w:val="28"/>
                <w:szCs w:val="28"/>
                <w:lang w:eastAsia="uk-UA"/>
              </w:rPr>
              <w:t>Під</w:t>
            </w:r>
            <w:r w:rsidRPr="00E03D4A">
              <w:rPr>
                <w:rFonts w:ascii="Times New Roman" w:hAnsi="Times New Roman" w:cs="Times New Roman"/>
                <w:sz w:val="28"/>
                <w:szCs w:val="28"/>
                <w:lang w:val="ru-RU" w:eastAsia="uk-UA"/>
              </w:rPr>
              <w:t>’</w:t>
            </w:r>
            <w:proofErr w:type="spellStart"/>
            <w:r w:rsidRPr="00E03D4A">
              <w:rPr>
                <w:rFonts w:ascii="Times New Roman" w:hAnsi="Times New Roman" w:cs="Times New Roman"/>
                <w:sz w:val="28"/>
                <w:szCs w:val="28"/>
                <w:lang w:eastAsia="uk-UA"/>
              </w:rPr>
              <w:t>їзна</w:t>
            </w:r>
            <w:proofErr w:type="spellEnd"/>
            <w:r w:rsidRPr="00E03D4A">
              <w:rPr>
                <w:rFonts w:ascii="Times New Roman" w:hAnsi="Times New Roman" w:cs="Times New Roman"/>
                <w:sz w:val="28"/>
                <w:szCs w:val="28"/>
                <w:lang w:eastAsia="uk-UA"/>
              </w:rPr>
              <w:t xml:space="preserve"> залізнична колія до території  </w:t>
            </w:r>
            <w:r w:rsidRPr="00E03D4A">
              <w:rPr>
                <w:rFonts w:ascii="Times New Roman" w:hAnsi="Times New Roman" w:cs="Times New Roman"/>
                <w:sz w:val="28"/>
                <w:szCs w:val="28"/>
              </w:rPr>
              <w:t xml:space="preserve">колишнього сірчаного </w:t>
            </w:r>
            <w:proofErr w:type="spellStart"/>
            <w:r w:rsidRPr="00E03D4A">
              <w:rPr>
                <w:rFonts w:ascii="Times New Roman" w:hAnsi="Times New Roman" w:cs="Times New Roman"/>
                <w:sz w:val="28"/>
                <w:szCs w:val="28"/>
              </w:rPr>
              <w:t>Подорожнянського</w:t>
            </w:r>
            <w:proofErr w:type="spellEnd"/>
            <w:r w:rsidRPr="00E03D4A">
              <w:rPr>
                <w:rFonts w:ascii="Times New Roman" w:hAnsi="Times New Roman" w:cs="Times New Roman"/>
                <w:sz w:val="28"/>
                <w:szCs w:val="28"/>
              </w:rPr>
              <w:t xml:space="preserve"> кар’єру</w:t>
            </w:r>
          </w:p>
        </w:tc>
        <w:tc>
          <w:tcPr>
            <w:tcW w:w="2551" w:type="dxa"/>
            <w:tcBorders>
              <w:top w:val="nil"/>
              <w:left w:val="nil"/>
              <w:bottom w:val="single" w:sz="4" w:space="0" w:color="auto"/>
              <w:right w:val="single" w:sz="8" w:space="0" w:color="auto"/>
            </w:tcBorders>
            <w:tcMar>
              <w:top w:w="0" w:type="dxa"/>
              <w:left w:w="108" w:type="dxa"/>
              <w:bottom w:w="0" w:type="dxa"/>
              <w:right w:w="108" w:type="dxa"/>
            </w:tcMar>
          </w:tcPr>
          <w:p w:rsidR="00E03D4A" w:rsidRDefault="00E03D4A"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50,0 м</w:t>
            </w:r>
          </w:p>
        </w:tc>
        <w:tc>
          <w:tcPr>
            <w:tcW w:w="3360" w:type="dxa"/>
            <w:tcBorders>
              <w:top w:val="nil"/>
              <w:left w:val="nil"/>
              <w:bottom w:val="single" w:sz="4" w:space="0" w:color="auto"/>
              <w:right w:val="single" w:sz="8" w:space="0" w:color="auto"/>
            </w:tcBorders>
            <w:tcMar>
              <w:top w:w="0" w:type="dxa"/>
              <w:left w:w="108" w:type="dxa"/>
              <w:bottom w:w="0" w:type="dxa"/>
              <w:right w:w="108" w:type="dxa"/>
            </w:tcMar>
          </w:tcPr>
          <w:p w:rsidR="00E03D4A" w:rsidRPr="00A07265" w:rsidRDefault="00E03D4A" w:rsidP="008C77EB">
            <w:pPr>
              <w:pStyle w:val="3"/>
              <w:shd w:val="clear" w:color="auto" w:fill="auto"/>
              <w:tabs>
                <w:tab w:val="left" w:pos="1062"/>
              </w:tabs>
              <w:spacing w:before="0" w:after="100" w:afterAutospacing="1" w:line="240" w:lineRule="auto"/>
              <w:ind w:left="34" w:right="-8" w:firstLine="0"/>
              <w:rPr>
                <w:rFonts w:ascii="Times New Roman" w:hAnsi="Times New Roman" w:cs="Times New Roman"/>
                <w:sz w:val="28"/>
                <w:szCs w:val="28"/>
              </w:rPr>
            </w:pPr>
            <w:r>
              <w:rPr>
                <w:rFonts w:ascii="Times New Roman" w:hAnsi="Times New Roman" w:cs="Times New Roman"/>
                <w:sz w:val="28"/>
                <w:szCs w:val="28"/>
              </w:rPr>
              <w:t>Не</w:t>
            </w:r>
            <w:r w:rsidR="00CB6C38">
              <w:rPr>
                <w:rFonts w:ascii="Times New Roman" w:hAnsi="Times New Roman" w:cs="Times New Roman"/>
                <w:sz w:val="28"/>
                <w:szCs w:val="28"/>
              </w:rPr>
              <w:t xml:space="preserve"> </w:t>
            </w:r>
            <w:r>
              <w:rPr>
                <w:rFonts w:ascii="Times New Roman" w:hAnsi="Times New Roman" w:cs="Times New Roman"/>
                <w:sz w:val="28"/>
                <w:szCs w:val="28"/>
              </w:rPr>
              <w:t>діє на даний час</w:t>
            </w:r>
          </w:p>
        </w:tc>
      </w:tr>
      <w:tr w:rsidR="005D7BBF" w:rsidTr="00A07265">
        <w:trPr>
          <w:jc w:val="center"/>
        </w:trPr>
        <w:tc>
          <w:tcPr>
            <w:tcW w:w="392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75906" w:rsidRDefault="00675906"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 xml:space="preserve">ЛЕП </w:t>
            </w:r>
            <w:r w:rsidR="001E37B9">
              <w:rPr>
                <w:rFonts w:ascii="Times New Roman" w:hAnsi="Times New Roman" w:cs="Times New Roman"/>
                <w:sz w:val="28"/>
                <w:szCs w:val="28"/>
                <w:lang w:eastAsia="uk-UA"/>
              </w:rPr>
              <w:t>75</w:t>
            </w:r>
            <w:r>
              <w:rPr>
                <w:rFonts w:ascii="Times New Roman" w:hAnsi="Times New Roman" w:cs="Times New Roman"/>
                <w:sz w:val="28"/>
                <w:szCs w:val="28"/>
                <w:lang w:eastAsia="uk-UA"/>
              </w:rPr>
              <w:t>0 кВ</w:t>
            </w:r>
          </w:p>
          <w:p w:rsidR="005D7BBF" w:rsidRDefault="005D7BBF" w:rsidP="008C77EB">
            <w:pPr>
              <w:spacing w:after="100" w:afterAutospacing="1" w:line="240" w:lineRule="auto"/>
              <w:ind w:right="27"/>
              <w:jc w:val="center"/>
              <w:rPr>
                <w:rFonts w:ascii="Arial" w:hAnsi="Arial" w:cs="Arial"/>
                <w:sz w:val="28"/>
                <w:szCs w:val="28"/>
                <w:lang w:eastAsia="uk-UA"/>
              </w:rPr>
            </w:pPr>
            <w:r>
              <w:rPr>
                <w:rFonts w:ascii="Times New Roman" w:hAnsi="Times New Roman" w:cs="Times New Roman"/>
                <w:sz w:val="28"/>
                <w:szCs w:val="28"/>
                <w:lang w:eastAsia="uk-UA"/>
              </w:rPr>
              <w:t>ЛЕП 10 кВ</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rsidR="00675906" w:rsidRDefault="001E37B9" w:rsidP="008C77EB">
            <w:pPr>
              <w:spacing w:after="100" w:afterAutospacing="1" w:line="240" w:lineRule="auto"/>
              <w:ind w:right="27"/>
              <w:jc w:val="center"/>
              <w:rPr>
                <w:rFonts w:ascii="Times New Roman" w:hAnsi="Times New Roman" w:cs="Times New Roman"/>
                <w:sz w:val="28"/>
                <w:szCs w:val="28"/>
                <w:lang w:eastAsia="uk-UA"/>
              </w:rPr>
            </w:pPr>
            <w:r>
              <w:rPr>
                <w:rFonts w:ascii="Times New Roman" w:hAnsi="Times New Roman" w:cs="Times New Roman"/>
                <w:sz w:val="28"/>
                <w:szCs w:val="28"/>
                <w:lang w:eastAsia="uk-UA"/>
              </w:rPr>
              <w:t>40</w:t>
            </w:r>
            <w:r w:rsidR="00675906">
              <w:rPr>
                <w:rFonts w:ascii="Times New Roman" w:hAnsi="Times New Roman" w:cs="Times New Roman"/>
                <w:sz w:val="28"/>
                <w:szCs w:val="28"/>
                <w:lang w:eastAsia="uk-UA"/>
              </w:rPr>
              <w:t>,0 м</w:t>
            </w:r>
          </w:p>
          <w:p w:rsidR="005D7BBF" w:rsidRDefault="005D7BBF" w:rsidP="008C77EB">
            <w:pPr>
              <w:spacing w:after="100" w:afterAutospacing="1" w:line="240" w:lineRule="auto"/>
              <w:ind w:right="27"/>
              <w:jc w:val="center"/>
              <w:rPr>
                <w:rFonts w:ascii="Arial" w:hAnsi="Arial" w:cs="Arial"/>
                <w:sz w:val="28"/>
                <w:szCs w:val="28"/>
                <w:lang w:eastAsia="uk-UA"/>
              </w:rPr>
            </w:pPr>
            <w:r>
              <w:rPr>
                <w:rFonts w:ascii="Times New Roman" w:hAnsi="Times New Roman" w:cs="Times New Roman"/>
                <w:sz w:val="28"/>
                <w:szCs w:val="28"/>
                <w:lang w:eastAsia="uk-UA"/>
              </w:rPr>
              <w:t>10,0 м</w:t>
            </w:r>
          </w:p>
        </w:tc>
        <w:tc>
          <w:tcPr>
            <w:tcW w:w="3360" w:type="dxa"/>
            <w:tcBorders>
              <w:top w:val="nil"/>
              <w:left w:val="nil"/>
              <w:bottom w:val="single" w:sz="4" w:space="0" w:color="auto"/>
              <w:right w:val="single" w:sz="8" w:space="0" w:color="auto"/>
            </w:tcBorders>
            <w:tcMar>
              <w:top w:w="0" w:type="dxa"/>
              <w:left w:w="108" w:type="dxa"/>
              <w:bottom w:w="0" w:type="dxa"/>
              <w:right w:w="108" w:type="dxa"/>
            </w:tcMar>
            <w:hideMark/>
          </w:tcPr>
          <w:p w:rsidR="005D7BBF" w:rsidRPr="00A07265" w:rsidRDefault="00E03D4A" w:rsidP="008C77EB">
            <w:pPr>
              <w:pStyle w:val="3"/>
              <w:shd w:val="clear" w:color="auto" w:fill="auto"/>
              <w:tabs>
                <w:tab w:val="left" w:pos="1062"/>
              </w:tabs>
              <w:spacing w:before="0" w:after="100" w:afterAutospacing="1" w:line="240" w:lineRule="auto"/>
              <w:ind w:left="34" w:right="-8" w:firstLine="0"/>
              <w:rPr>
                <w:rFonts w:ascii="Times New Roman" w:eastAsia="Times New Roman" w:hAnsi="Times New Roman" w:cs="Times New Roman"/>
                <w:sz w:val="28"/>
                <w:szCs w:val="28"/>
                <w:lang w:eastAsia="uk-UA"/>
              </w:rPr>
            </w:pPr>
            <w:r>
              <w:rPr>
                <w:rFonts w:ascii="Times New Roman" w:hAnsi="Times New Roman" w:cs="Times New Roman"/>
                <w:sz w:val="28"/>
                <w:szCs w:val="28"/>
              </w:rPr>
              <w:t>П</w:t>
            </w:r>
            <w:r w:rsidR="005D7BBF" w:rsidRPr="00A07265">
              <w:rPr>
                <w:rFonts w:ascii="Times New Roman" w:hAnsi="Times New Roman" w:cs="Times New Roman"/>
                <w:sz w:val="28"/>
                <w:szCs w:val="28"/>
              </w:rPr>
              <w:t xml:space="preserve">овітряні лінії електропередачі (ПЛ) напругою 35 кВ і вище слід розміщувати за межами </w:t>
            </w:r>
            <w:proofErr w:type="spellStart"/>
            <w:r w:rsidR="005D7BBF" w:rsidRPr="00A07265">
              <w:rPr>
                <w:rFonts w:ascii="Times New Roman" w:hAnsi="Times New Roman" w:cs="Times New Roman"/>
                <w:sz w:val="28"/>
                <w:szCs w:val="28"/>
              </w:rPr>
              <w:t>сельбищних</w:t>
            </w:r>
            <w:proofErr w:type="spellEnd"/>
            <w:r w:rsidR="005D7BBF" w:rsidRPr="00A07265">
              <w:rPr>
                <w:rFonts w:ascii="Times New Roman" w:hAnsi="Times New Roman" w:cs="Times New Roman"/>
                <w:sz w:val="28"/>
                <w:szCs w:val="28"/>
              </w:rPr>
              <w:t xml:space="preserve"> територій, а при реконструкції територій населених пунктів - передбачати винесення існуючих ПЛ за межі </w:t>
            </w:r>
            <w:proofErr w:type="spellStart"/>
            <w:r w:rsidR="005D7BBF" w:rsidRPr="00A07265">
              <w:rPr>
                <w:rFonts w:ascii="Times New Roman" w:hAnsi="Times New Roman" w:cs="Times New Roman"/>
                <w:sz w:val="28"/>
                <w:szCs w:val="28"/>
              </w:rPr>
              <w:t>сельбищних</w:t>
            </w:r>
            <w:proofErr w:type="spellEnd"/>
            <w:r w:rsidR="005D7BBF" w:rsidRPr="00A07265">
              <w:rPr>
                <w:rFonts w:ascii="Times New Roman" w:hAnsi="Times New Roman" w:cs="Times New Roman"/>
                <w:sz w:val="28"/>
                <w:szCs w:val="28"/>
              </w:rPr>
              <w:t xml:space="preserve"> територій згідно з п.11.3.9 ДБН Б.2.2-12:2018</w:t>
            </w:r>
          </w:p>
        </w:tc>
      </w:tr>
    </w:tbl>
    <w:p w:rsidR="001842B7" w:rsidRPr="00311807" w:rsidRDefault="001842B7" w:rsidP="008734D3">
      <w:pPr>
        <w:pStyle w:val="rvps2"/>
        <w:shd w:val="clear" w:color="auto" w:fill="FFFFFF"/>
        <w:spacing w:before="0" w:beforeAutospacing="0" w:after="0" w:afterAutospacing="0"/>
        <w:ind w:left="142" w:right="142" w:firstLine="992"/>
        <w:contextualSpacing/>
        <w:jc w:val="both"/>
        <w:rPr>
          <w:b/>
          <w:color w:val="000000"/>
          <w:sz w:val="28"/>
          <w:szCs w:val="28"/>
        </w:rPr>
      </w:pPr>
      <w:r w:rsidRPr="00311807">
        <w:rPr>
          <w:b/>
          <w:color w:val="000000"/>
          <w:sz w:val="28"/>
          <w:szCs w:val="28"/>
        </w:rPr>
        <w:t>4</w:t>
      </w:r>
      <w:r w:rsidR="004F7C44">
        <w:rPr>
          <w:b/>
          <w:color w:val="000000"/>
          <w:sz w:val="28"/>
          <w:szCs w:val="28"/>
        </w:rPr>
        <w:t>.</w:t>
      </w:r>
      <w:r w:rsidR="00311807">
        <w:rPr>
          <w:b/>
          <w:color w:val="000000"/>
          <w:sz w:val="28"/>
          <w:szCs w:val="28"/>
        </w:rPr>
        <w:t>Й</w:t>
      </w:r>
      <w:r w:rsidRPr="00311807">
        <w:rPr>
          <w:b/>
          <w:color w:val="000000"/>
          <w:sz w:val="28"/>
          <w:szCs w:val="28"/>
        </w:rPr>
        <w:t>мовірні наслідки:</w:t>
      </w:r>
    </w:p>
    <w:p w:rsidR="001842B7" w:rsidRPr="001842B7" w:rsidRDefault="001842B7" w:rsidP="008734D3">
      <w:pPr>
        <w:pStyle w:val="rvps2"/>
        <w:shd w:val="clear" w:color="auto" w:fill="FFFFFF"/>
        <w:spacing w:before="0" w:beforeAutospacing="0" w:after="0" w:afterAutospacing="0"/>
        <w:ind w:left="142" w:right="142" w:firstLine="992"/>
        <w:contextualSpacing/>
        <w:jc w:val="both"/>
        <w:rPr>
          <w:color w:val="000000"/>
          <w:sz w:val="28"/>
          <w:szCs w:val="28"/>
        </w:rPr>
      </w:pPr>
      <w:bookmarkStart w:id="5" w:name="n87"/>
      <w:bookmarkEnd w:id="5"/>
      <w:r w:rsidRPr="001842B7">
        <w:rPr>
          <w:color w:val="000000"/>
          <w:sz w:val="28"/>
          <w:szCs w:val="28"/>
        </w:rPr>
        <w:t>а) для довкілля, у тому числі для здоров’я населення</w:t>
      </w:r>
      <w:r w:rsidR="00311807">
        <w:rPr>
          <w:color w:val="000000"/>
          <w:sz w:val="28"/>
          <w:szCs w:val="28"/>
        </w:rPr>
        <w:t>: впливу не передбачається;</w:t>
      </w:r>
    </w:p>
    <w:p w:rsidR="001842B7" w:rsidRPr="001842B7" w:rsidRDefault="001842B7" w:rsidP="008734D3">
      <w:pPr>
        <w:pStyle w:val="rvps2"/>
        <w:shd w:val="clear" w:color="auto" w:fill="FFFFFF"/>
        <w:spacing w:before="0" w:beforeAutospacing="0" w:after="0" w:afterAutospacing="0"/>
        <w:ind w:left="142" w:right="142" w:firstLine="992"/>
        <w:contextualSpacing/>
        <w:jc w:val="both"/>
        <w:rPr>
          <w:color w:val="000000"/>
          <w:sz w:val="28"/>
          <w:szCs w:val="28"/>
        </w:rPr>
      </w:pPr>
      <w:bookmarkStart w:id="6" w:name="n88"/>
      <w:bookmarkEnd w:id="6"/>
      <w:r w:rsidRPr="001842B7">
        <w:rPr>
          <w:color w:val="000000"/>
          <w:sz w:val="28"/>
          <w:szCs w:val="28"/>
        </w:rPr>
        <w:t>б) для територій з природоохоронним статусом</w:t>
      </w:r>
      <w:r w:rsidR="00311807">
        <w:rPr>
          <w:color w:val="000000"/>
          <w:sz w:val="28"/>
          <w:szCs w:val="28"/>
        </w:rPr>
        <w:t>:</w:t>
      </w:r>
      <w:r w:rsidR="00B1753D">
        <w:rPr>
          <w:color w:val="000000"/>
          <w:sz w:val="28"/>
          <w:szCs w:val="28"/>
        </w:rPr>
        <w:t xml:space="preserve">в межах населеного  пункту </w:t>
      </w:r>
      <w:r w:rsidR="008734D3">
        <w:rPr>
          <w:color w:val="000000"/>
          <w:sz w:val="28"/>
          <w:szCs w:val="28"/>
        </w:rPr>
        <w:t>відсутні об</w:t>
      </w:r>
      <w:r w:rsidR="008734D3" w:rsidRPr="008734D3">
        <w:rPr>
          <w:color w:val="000000"/>
          <w:sz w:val="28"/>
          <w:szCs w:val="28"/>
          <w:lang w:val="ru-RU"/>
        </w:rPr>
        <w:t>’</w:t>
      </w:r>
      <w:proofErr w:type="spellStart"/>
      <w:r w:rsidR="008734D3">
        <w:rPr>
          <w:color w:val="000000"/>
          <w:sz w:val="28"/>
          <w:szCs w:val="28"/>
          <w:lang w:val="ru-RU"/>
        </w:rPr>
        <w:t>єкти</w:t>
      </w:r>
      <w:proofErr w:type="spellEnd"/>
      <w:r w:rsidR="008734D3">
        <w:rPr>
          <w:color w:val="000000"/>
          <w:sz w:val="28"/>
          <w:szCs w:val="28"/>
          <w:lang w:val="ru-RU"/>
        </w:rPr>
        <w:t xml:space="preserve"> </w:t>
      </w:r>
      <w:proofErr w:type="spellStart"/>
      <w:r w:rsidR="008734D3">
        <w:rPr>
          <w:color w:val="000000"/>
          <w:sz w:val="28"/>
          <w:szCs w:val="28"/>
          <w:lang w:val="ru-RU"/>
        </w:rPr>
        <w:t>з</w:t>
      </w:r>
      <w:proofErr w:type="spellEnd"/>
      <w:r w:rsidR="008734D3">
        <w:rPr>
          <w:color w:val="000000"/>
          <w:sz w:val="28"/>
          <w:szCs w:val="28"/>
          <w:lang w:val="ru-RU"/>
        </w:rPr>
        <w:t xml:space="preserve"> </w:t>
      </w:r>
      <w:proofErr w:type="spellStart"/>
      <w:r w:rsidR="008734D3">
        <w:rPr>
          <w:color w:val="000000"/>
          <w:sz w:val="28"/>
          <w:szCs w:val="28"/>
          <w:lang w:val="ru-RU"/>
        </w:rPr>
        <w:t>природоохоронним</w:t>
      </w:r>
      <w:proofErr w:type="spellEnd"/>
      <w:r w:rsidR="008734D3">
        <w:rPr>
          <w:color w:val="000000"/>
          <w:sz w:val="28"/>
          <w:szCs w:val="28"/>
          <w:lang w:val="ru-RU"/>
        </w:rPr>
        <w:t xml:space="preserve"> статусом</w:t>
      </w:r>
      <w:r w:rsidR="00311807" w:rsidRPr="00EE6375">
        <w:rPr>
          <w:color w:val="000000"/>
          <w:sz w:val="28"/>
          <w:szCs w:val="28"/>
        </w:rPr>
        <w:t>;</w:t>
      </w:r>
    </w:p>
    <w:p w:rsidR="001842B7" w:rsidRDefault="001842B7" w:rsidP="008734D3">
      <w:pPr>
        <w:pStyle w:val="rvps2"/>
        <w:shd w:val="clear" w:color="auto" w:fill="FFFFFF"/>
        <w:spacing w:before="0" w:beforeAutospacing="0" w:after="0" w:afterAutospacing="0"/>
        <w:ind w:left="142" w:right="142" w:firstLine="992"/>
        <w:contextualSpacing/>
        <w:jc w:val="both"/>
        <w:rPr>
          <w:color w:val="000000"/>
          <w:sz w:val="28"/>
          <w:szCs w:val="28"/>
        </w:rPr>
      </w:pPr>
      <w:bookmarkStart w:id="7" w:name="n89"/>
      <w:bookmarkEnd w:id="7"/>
      <w:r w:rsidRPr="001842B7">
        <w:rPr>
          <w:color w:val="000000"/>
          <w:sz w:val="28"/>
          <w:szCs w:val="28"/>
        </w:rPr>
        <w:t>в) транскордонні наслідки для довкілля, у тому числі для здоров’я населення</w:t>
      </w:r>
      <w:r w:rsidR="00311807">
        <w:rPr>
          <w:color w:val="000000"/>
          <w:sz w:val="28"/>
          <w:szCs w:val="28"/>
        </w:rPr>
        <w:t xml:space="preserve">: </w:t>
      </w:r>
      <w:r w:rsidR="00311807" w:rsidRPr="00EE6375">
        <w:rPr>
          <w:color w:val="000000"/>
          <w:sz w:val="28"/>
          <w:szCs w:val="28"/>
        </w:rPr>
        <w:t>не спричинятимуть транскордонних наслідків на довкілля, у тому числі для здоров’я населення.</w:t>
      </w:r>
    </w:p>
    <w:p w:rsidR="00A07265" w:rsidRDefault="00A07265" w:rsidP="008734D3">
      <w:pPr>
        <w:shd w:val="clear" w:color="auto" w:fill="FFFFFF"/>
        <w:tabs>
          <w:tab w:val="left" w:pos="0"/>
        </w:tabs>
        <w:spacing w:after="0" w:line="240" w:lineRule="auto"/>
        <w:ind w:left="142" w:right="142" w:firstLine="992"/>
        <w:contextualSpacing/>
        <w:jc w:val="both"/>
        <w:rPr>
          <w:rFonts w:ascii="Arial" w:hAnsi="Arial" w:cs="Arial"/>
          <w:sz w:val="28"/>
          <w:szCs w:val="28"/>
          <w:lang w:eastAsia="uk-UA"/>
        </w:rPr>
      </w:pPr>
      <w:r>
        <w:rPr>
          <w:rFonts w:ascii="Times New Roman" w:hAnsi="Times New Roman" w:cs="Times New Roman"/>
          <w:spacing w:val="2"/>
          <w:sz w:val="28"/>
          <w:szCs w:val="28"/>
          <w:lang w:eastAsia="uk-UA"/>
        </w:rPr>
        <w:t>Серед основних факторів впливу, пов'язаних із виконанням генерального плану населеного пункту</w:t>
      </w:r>
      <w:r>
        <w:rPr>
          <w:rFonts w:ascii="Times New Roman" w:hAnsi="Times New Roman" w:cs="Times New Roman"/>
          <w:spacing w:val="-1"/>
          <w:sz w:val="28"/>
          <w:szCs w:val="28"/>
          <w:lang w:eastAsia="uk-UA"/>
        </w:rPr>
        <w:t>, наступні:</w:t>
      </w:r>
    </w:p>
    <w:p w:rsidR="00B1753D" w:rsidRPr="00B1753D" w:rsidRDefault="00A07265" w:rsidP="008734D3">
      <w:pPr>
        <w:pStyle w:val="a5"/>
        <w:numPr>
          <w:ilvl w:val="0"/>
          <w:numId w:val="7"/>
        </w:numPr>
        <w:shd w:val="clear" w:color="auto" w:fill="FFFFFF"/>
        <w:tabs>
          <w:tab w:val="left" w:pos="0"/>
        </w:tabs>
        <w:spacing w:after="0" w:line="240" w:lineRule="auto"/>
        <w:ind w:left="142" w:right="142" w:firstLine="992"/>
        <w:jc w:val="both"/>
        <w:rPr>
          <w:rFonts w:ascii="Arial" w:eastAsia="Times New Roman" w:hAnsi="Arial" w:cs="Arial"/>
          <w:sz w:val="28"/>
          <w:szCs w:val="28"/>
          <w:lang w:val="uk-UA"/>
        </w:rPr>
      </w:pPr>
      <w:r w:rsidRPr="00B1753D">
        <w:rPr>
          <w:rFonts w:ascii="Times New Roman" w:eastAsia="Times New Roman" w:hAnsi="Times New Roman"/>
          <w:spacing w:val="4"/>
          <w:sz w:val="28"/>
          <w:szCs w:val="28"/>
          <w:lang w:val="uk-UA"/>
        </w:rPr>
        <w:t>влаштування централізованої системи каналізування території та</w:t>
      </w:r>
      <w:r w:rsidRPr="00B1753D">
        <w:rPr>
          <w:rFonts w:ascii="Times New Roman" w:eastAsia="Times New Roman" w:hAnsi="Times New Roman"/>
          <w:spacing w:val="4"/>
          <w:sz w:val="28"/>
          <w:szCs w:val="28"/>
        </w:rPr>
        <w:t> </w:t>
      </w:r>
      <w:r w:rsidRPr="00B1753D">
        <w:rPr>
          <w:rFonts w:ascii="Times New Roman" w:eastAsia="Times New Roman" w:hAnsi="Times New Roman"/>
          <w:spacing w:val="-3"/>
          <w:sz w:val="28"/>
          <w:szCs w:val="28"/>
          <w:lang w:val="uk-UA"/>
        </w:rPr>
        <w:t>будівництво станції очистки дощових і талих вод, що дозволить знизити</w:t>
      </w:r>
      <w:r w:rsidRPr="00B1753D">
        <w:rPr>
          <w:rFonts w:ascii="Times New Roman" w:eastAsia="Times New Roman" w:hAnsi="Times New Roman"/>
          <w:spacing w:val="-3"/>
          <w:sz w:val="28"/>
          <w:szCs w:val="28"/>
        </w:rPr>
        <w:t> </w:t>
      </w:r>
      <w:r w:rsidRPr="00B1753D">
        <w:rPr>
          <w:rFonts w:ascii="Times New Roman" w:eastAsia="Times New Roman" w:hAnsi="Times New Roman"/>
          <w:spacing w:val="-5"/>
          <w:sz w:val="28"/>
          <w:szCs w:val="28"/>
          <w:lang w:val="uk-UA"/>
        </w:rPr>
        <w:t>рі</w:t>
      </w:r>
      <w:r w:rsidR="00B1753D">
        <w:rPr>
          <w:rFonts w:ascii="Times New Roman" w:eastAsia="Times New Roman" w:hAnsi="Times New Roman"/>
          <w:spacing w:val="-5"/>
          <w:sz w:val="28"/>
          <w:szCs w:val="28"/>
          <w:lang w:val="uk-UA"/>
        </w:rPr>
        <w:t>вень забруднення ґрунтових вод;</w:t>
      </w:r>
    </w:p>
    <w:p w:rsidR="00A07265" w:rsidRPr="00CB6C38" w:rsidRDefault="00A07265" w:rsidP="008734D3">
      <w:pPr>
        <w:pStyle w:val="a5"/>
        <w:numPr>
          <w:ilvl w:val="0"/>
          <w:numId w:val="7"/>
        </w:numPr>
        <w:shd w:val="clear" w:color="auto" w:fill="FFFFFF"/>
        <w:tabs>
          <w:tab w:val="left" w:pos="0"/>
        </w:tabs>
        <w:spacing w:after="0" w:line="240" w:lineRule="auto"/>
        <w:ind w:left="142" w:right="142" w:firstLine="992"/>
        <w:jc w:val="both"/>
        <w:rPr>
          <w:rFonts w:ascii="Arial" w:eastAsia="Times New Roman" w:hAnsi="Arial" w:cs="Arial"/>
          <w:sz w:val="28"/>
          <w:szCs w:val="28"/>
          <w:lang w:val="uk-UA"/>
        </w:rPr>
      </w:pPr>
      <w:r w:rsidRPr="00CB6C38">
        <w:rPr>
          <w:rFonts w:ascii="Times New Roman" w:eastAsia="Times New Roman" w:hAnsi="Times New Roman"/>
          <w:spacing w:val="-1"/>
          <w:sz w:val="28"/>
          <w:szCs w:val="28"/>
          <w:lang w:val="uk-UA"/>
        </w:rPr>
        <w:t>відновлення</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старих і створення</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нових</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територій</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зелених</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насаджень</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загального</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користування та спеціального</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призначення (в межах санітарно-захисних зон від</w:t>
      </w:r>
      <w:r w:rsidR="00CB6C38">
        <w:rPr>
          <w:rFonts w:ascii="Times New Roman" w:eastAsia="Times New Roman" w:hAnsi="Times New Roman"/>
          <w:spacing w:val="-1"/>
          <w:sz w:val="28"/>
          <w:szCs w:val="28"/>
          <w:lang w:val="uk-UA"/>
        </w:rPr>
        <w:t xml:space="preserve"> </w:t>
      </w:r>
      <w:r w:rsidR="00B1753D" w:rsidRPr="00CB6C38">
        <w:rPr>
          <w:rFonts w:ascii="Times New Roman" w:eastAsia="Times New Roman" w:hAnsi="Times New Roman"/>
          <w:spacing w:val="-1"/>
          <w:sz w:val="28"/>
          <w:szCs w:val="28"/>
          <w:lang w:val="uk-UA"/>
        </w:rPr>
        <w:t>кладовищ, виробничих</w:t>
      </w:r>
      <w:r w:rsidR="00CB6C38">
        <w:rPr>
          <w:rFonts w:ascii="Times New Roman" w:eastAsia="Times New Roman" w:hAnsi="Times New Roman"/>
          <w:spacing w:val="-1"/>
          <w:sz w:val="28"/>
          <w:szCs w:val="28"/>
          <w:lang w:val="uk-UA"/>
        </w:rPr>
        <w:t xml:space="preserve"> </w:t>
      </w:r>
      <w:r w:rsidR="00B1753D" w:rsidRPr="00CB6C38">
        <w:rPr>
          <w:rFonts w:ascii="Times New Roman" w:eastAsia="Times New Roman" w:hAnsi="Times New Roman"/>
          <w:spacing w:val="-1"/>
          <w:sz w:val="28"/>
          <w:szCs w:val="28"/>
          <w:lang w:val="uk-UA"/>
        </w:rPr>
        <w:t>територій</w:t>
      </w:r>
      <w:r w:rsidRPr="00CB6C38">
        <w:rPr>
          <w:rFonts w:ascii="Times New Roman" w:eastAsia="Times New Roman" w:hAnsi="Times New Roman"/>
          <w:spacing w:val="-1"/>
          <w:sz w:val="28"/>
          <w:szCs w:val="28"/>
          <w:lang w:val="uk-UA"/>
        </w:rPr>
        <w:t>, автодороги), зон рекреаційного</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призначення на громадських землях, що</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забезпечить</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зниження негативного впливу на навколишнє</w:t>
      </w:r>
      <w:r w:rsidR="00CB6C38">
        <w:rPr>
          <w:rFonts w:ascii="Times New Roman" w:eastAsia="Times New Roman" w:hAnsi="Times New Roman"/>
          <w:spacing w:val="-1"/>
          <w:sz w:val="28"/>
          <w:szCs w:val="28"/>
          <w:lang w:val="uk-UA"/>
        </w:rPr>
        <w:t xml:space="preserve"> </w:t>
      </w:r>
      <w:proofErr w:type="spellStart"/>
      <w:r w:rsidRPr="00CB6C38">
        <w:rPr>
          <w:rFonts w:ascii="Times New Roman" w:eastAsia="Times New Roman" w:hAnsi="Times New Roman"/>
          <w:spacing w:val="-1"/>
          <w:sz w:val="28"/>
          <w:szCs w:val="28"/>
          <w:lang w:val="uk-UA"/>
        </w:rPr>
        <w:t>природнє</w:t>
      </w:r>
      <w:proofErr w:type="spellEnd"/>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середовище, перш за все, повітряний</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басейн</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від</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забруднення</w:t>
      </w:r>
      <w:r w:rsidR="00CB6C38">
        <w:rPr>
          <w:rFonts w:ascii="Times New Roman" w:eastAsia="Times New Roman" w:hAnsi="Times New Roman"/>
          <w:spacing w:val="-1"/>
          <w:sz w:val="28"/>
          <w:szCs w:val="28"/>
          <w:lang w:val="uk-UA"/>
        </w:rPr>
        <w:t xml:space="preserve"> </w:t>
      </w:r>
      <w:r w:rsidRPr="00CB6C38">
        <w:rPr>
          <w:rFonts w:ascii="Times New Roman" w:eastAsia="Times New Roman" w:hAnsi="Times New Roman"/>
          <w:spacing w:val="-1"/>
          <w:sz w:val="28"/>
          <w:szCs w:val="28"/>
          <w:lang w:val="uk-UA"/>
        </w:rPr>
        <w:t>викидами автотранспорту</w:t>
      </w:r>
      <w:r w:rsidRPr="00CB6C38">
        <w:rPr>
          <w:rFonts w:ascii="Times New Roman" w:eastAsia="Times New Roman" w:hAnsi="Times New Roman"/>
          <w:spacing w:val="-4"/>
          <w:sz w:val="28"/>
          <w:szCs w:val="28"/>
          <w:lang w:val="uk-UA"/>
        </w:rPr>
        <w:t>.</w:t>
      </w:r>
    </w:p>
    <w:p w:rsidR="005E716C" w:rsidRDefault="001842B7" w:rsidP="008734D3">
      <w:pPr>
        <w:pStyle w:val="rvps2"/>
        <w:shd w:val="clear" w:color="auto" w:fill="FFFFFF"/>
        <w:spacing w:before="0" w:beforeAutospacing="0" w:after="0" w:afterAutospacing="0"/>
        <w:ind w:left="142" w:right="142" w:firstLine="992"/>
        <w:contextualSpacing/>
        <w:jc w:val="both"/>
        <w:rPr>
          <w:color w:val="000000"/>
          <w:sz w:val="28"/>
          <w:szCs w:val="28"/>
        </w:rPr>
      </w:pPr>
      <w:bookmarkStart w:id="8" w:name="n90"/>
      <w:bookmarkEnd w:id="8"/>
      <w:r w:rsidRPr="00311807">
        <w:rPr>
          <w:b/>
          <w:color w:val="000000"/>
          <w:sz w:val="28"/>
          <w:szCs w:val="28"/>
        </w:rPr>
        <w:t>5</w:t>
      </w:r>
      <w:r w:rsidR="004F7C44">
        <w:rPr>
          <w:b/>
          <w:color w:val="000000"/>
          <w:sz w:val="28"/>
          <w:szCs w:val="28"/>
        </w:rPr>
        <w:t>.</w:t>
      </w:r>
      <w:r w:rsidR="005E716C">
        <w:rPr>
          <w:b/>
          <w:color w:val="000000"/>
          <w:sz w:val="28"/>
          <w:szCs w:val="28"/>
        </w:rPr>
        <w:t>В</w:t>
      </w:r>
      <w:r w:rsidRPr="00311807">
        <w:rPr>
          <w:b/>
          <w:color w:val="000000"/>
          <w:sz w:val="28"/>
          <w:szCs w:val="28"/>
        </w:rPr>
        <w:t>иправдані альтернативи, які необхідно розглянути, у тому числі якщо документ державного</w:t>
      </w:r>
      <w:r w:rsidR="004F7C44">
        <w:rPr>
          <w:b/>
          <w:color w:val="000000"/>
          <w:sz w:val="28"/>
          <w:szCs w:val="28"/>
        </w:rPr>
        <w:t xml:space="preserve"> планування не буде затверджено:</w:t>
      </w:r>
      <w:bookmarkStart w:id="9" w:name="n91"/>
      <w:bookmarkEnd w:id="9"/>
      <w:r w:rsidR="00A07265">
        <w:rPr>
          <w:spacing w:val="-6"/>
          <w:sz w:val="28"/>
          <w:szCs w:val="28"/>
        </w:rPr>
        <w:t xml:space="preserve">у контексті СЕО генерального плану села </w:t>
      </w:r>
      <w:proofErr w:type="spellStart"/>
      <w:r w:rsidR="008734D3">
        <w:rPr>
          <w:spacing w:val="-6"/>
          <w:sz w:val="28"/>
          <w:szCs w:val="28"/>
        </w:rPr>
        <w:t>Лівчиці</w:t>
      </w:r>
      <w:proofErr w:type="spellEnd"/>
      <w:r w:rsidR="00CB6C38">
        <w:rPr>
          <w:spacing w:val="-6"/>
          <w:sz w:val="28"/>
          <w:szCs w:val="28"/>
        </w:rPr>
        <w:t xml:space="preserve"> </w:t>
      </w:r>
      <w:proofErr w:type="spellStart"/>
      <w:r w:rsidR="008734D3">
        <w:rPr>
          <w:spacing w:val="-6"/>
          <w:sz w:val="28"/>
          <w:szCs w:val="28"/>
        </w:rPr>
        <w:t>Гніздичівської</w:t>
      </w:r>
      <w:proofErr w:type="spellEnd"/>
      <w:r w:rsidR="008734D3">
        <w:rPr>
          <w:spacing w:val="-6"/>
          <w:sz w:val="28"/>
          <w:szCs w:val="28"/>
        </w:rPr>
        <w:t xml:space="preserve"> селищної</w:t>
      </w:r>
      <w:r w:rsidR="00A07265">
        <w:rPr>
          <w:spacing w:val="-6"/>
          <w:sz w:val="28"/>
          <w:szCs w:val="28"/>
        </w:rPr>
        <w:t xml:space="preserve"> ради Львівської області з метою розгляду </w:t>
      </w:r>
      <w:r w:rsidR="00A07265">
        <w:rPr>
          <w:spacing w:val="-5"/>
          <w:sz w:val="28"/>
          <w:szCs w:val="28"/>
        </w:rPr>
        <w:t>альтернативних проектних рішень та їх екологічних наслідків передбачається розглянути </w:t>
      </w:r>
      <w:r w:rsidR="00A07265">
        <w:rPr>
          <w:spacing w:val="-4"/>
          <w:sz w:val="28"/>
          <w:szCs w:val="28"/>
        </w:rPr>
        <w:t>варіант «нульовий», без впровадження проектних змін.</w:t>
      </w:r>
    </w:p>
    <w:p w:rsidR="005E716C" w:rsidRDefault="005E716C" w:rsidP="008734D3">
      <w:pPr>
        <w:pStyle w:val="rvps2"/>
        <w:shd w:val="clear" w:color="auto" w:fill="FFFFFF"/>
        <w:spacing w:before="0" w:beforeAutospacing="0" w:after="0" w:afterAutospacing="0"/>
        <w:ind w:left="142" w:right="142" w:firstLine="992"/>
        <w:contextualSpacing/>
        <w:jc w:val="both"/>
        <w:rPr>
          <w:color w:val="000000"/>
          <w:sz w:val="28"/>
          <w:szCs w:val="28"/>
        </w:rPr>
      </w:pPr>
      <w:r w:rsidRPr="005E716C">
        <w:rPr>
          <w:b/>
          <w:color w:val="000000"/>
          <w:sz w:val="28"/>
          <w:szCs w:val="28"/>
        </w:rPr>
        <w:t>6.Д</w:t>
      </w:r>
      <w:r w:rsidR="001842B7" w:rsidRPr="005E716C">
        <w:rPr>
          <w:b/>
          <w:color w:val="000000"/>
          <w:sz w:val="28"/>
          <w:szCs w:val="28"/>
        </w:rPr>
        <w:t>ослідження, які необхідно провести, методи і критерії, що використовуватимуться під час стратегічної екологічної оцінки</w:t>
      </w:r>
      <w:r w:rsidRPr="005E716C">
        <w:rPr>
          <w:b/>
          <w:color w:val="000000"/>
          <w:sz w:val="28"/>
          <w:szCs w:val="28"/>
        </w:rPr>
        <w:t>:</w:t>
      </w:r>
      <w:r w:rsidRPr="005E716C">
        <w:rPr>
          <w:color w:val="000000"/>
          <w:sz w:val="28"/>
          <w:szCs w:val="28"/>
        </w:rPr>
        <w:t xml:space="preserve"> не потребує додаткових досліджень.</w:t>
      </w:r>
      <w:bookmarkStart w:id="10" w:name="n92"/>
      <w:bookmarkEnd w:id="10"/>
    </w:p>
    <w:p w:rsidR="005E716C" w:rsidRPr="00EE6375" w:rsidRDefault="005E716C" w:rsidP="008734D3">
      <w:pPr>
        <w:pStyle w:val="rvps2"/>
        <w:shd w:val="clear" w:color="auto" w:fill="FFFFFF"/>
        <w:spacing w:before="0" w:beforeAutospacing="0" w:after="0" w:afterAutospacing="0"/>
        <w:ind w:left="142" w:right="142" w:firstLine="992"/>
        <w:contextualSpacing/>
        <w:jc w:val="both"/>
        <w:rPr>
          <w:sz w:val="28"/>
          <w:szCs w:val="28"/>
        </w:rPr>
      </w:pPr>
      <w:r w:rsidRPr="005E716C">
        <w:rPr>
          <w:b/>
          <w:color w:val="000000"/>
          <w:sz w:val="28"/>
          <w:szCs w:val="28"/>
        </w:rPr>
        <w:t>7.З</w:t>
      </w:r>
      <w:r w:rsidR="001842B7" w:rsidRPr="005E716C">
        <w:rPr>
          <w:b/>
          <w:color w:val="000000"/>
          <w:sz w:val="28"/>
          <w:szCs w:val="28"/>
        </w:rPr>
        <w:t>аходи, які передбачається розглянути для запобігання, зменшення та пом’якшення негативних наслідків виконання документа державного планування</w:t>
      </w:r>
      <w:r>
        <w:rPr>
          <w:b/>
          <w:color w:val="000000"/>
          <w:sz w:val="28"/>
          <w:szCs w:val="28"/>
        </w:rPr>
        <w:t xml:space="preserve">: </w:t>
      </w:r>
      <w:r w:rsidR="00B1753D">
        <w:rPr>
          <w:sz w:val="28"/>
          <w:szCs w:val="28"/>
        </w:rPr>
        <w:t>з</w:t>
      </w:r>
      <w:r w:rsidRPr="00EE6375">
        <w:rPr>
          <w:sz w:val="28"/>
          <w:szCs w:val="28"/>
        </w:rPr>
        <w:t xml:space="preserve"> метою поліпшення навколишнього природного середовища встановлюються</w:t>
      </w:r>
      <w:r>
        <w:rPr>
          <w:sz w:val="28"/>
          <w:szCs w:val="28"/>
        </w:rPr>
        <w:t>смуга зелених насаджень,</w:t>
      </w:r>
      <w:r w:rsidR="00B1753D">
        <w:rPr>
          <w:sz w:val="28"/>
          <w:szCs w:val="28"/>
        </w:rPr>
        <w:t xml:space="preserve"> санітарно-захисні зони від кладовища </w:t>
      </w:r>
      <w:r w:rsidR="00B1753D">
        <w:rPr>
          <w:sz w:val="28"/>
          <w:szCs w:val="28"/>
        </w:rPr>
        <w:lastRenderedPageBreak/>
        <w:t>та виробничих об</w:t>
      </w:r>
      <w:r w:rsidR="00B1753D" w:rsidRPr="00B1753D">
        <w:rPr>
          <w:sz w:val="28"/>
          <w:szCs w:val="28"/>
        </w:rPr>
        <w:t>’</w:t>
      </w:r>
      <w:r w:rsidR="00B1753D">
        <w:rPr>
          <w:sz w:val="28"/>
          <w:szCs w:val="28"/>
        </w:rPr>
        <w:t xml:space="preserve">єктів, </w:t>
      </w:r>
      <w:r w:rsidRPr="00EE6375">
        <w:rPr>
          <w:sz w:val="28"/>
          <w:szCs w:val="28"/>
        </w:rPr>
        <w:t>охоронні зони від інженерних мереж та червоні лінії вулиць.</w:t>
      </w:r>
    </w:p>
    <w:p w:rsidR="005E716C" w:rsidRPr="001842B7" w:rsidRDefault="005E716C" w:rsidP="008734D3">
      <w:pPr>
        <w:pStyle w:val="rvps2"/>
        <w:shd w:val="clear" w:color="auto" w:fill="FFFFFF"/>
        <w:spacing w:before="0" w:beforeAutospacing="0" w:after="0" w:afterAutospacing="0"/>
        <w:ind w:left="142" w:right="142" w:firstLine="992"/>
        <w:contextualSpacing/>
        <w:jc w:val="both"/>
        <w:rPr>
          <w:color w:val="000000"/>
          <w:sz w:val="28"/>
          <w:szCs w:val="28"/>
        </w:rPr>
      </w:pPr>
      <w:bookmarkStart w:id="11" w:name="n93"/>
      <w:bookmarkEnd w:id="11"/>
      <w:r w:rsidRPr="005E716C">
        <w:rPr>
          <w:b/>
          <w:color w:val="000000"/>
          <w:sz w:val="28"/>
          <w:szCs w:val="28"/>
        </w:rPr>
        <w:t>8.П</w:t>
      </w:r>
      <w:r w:rsidR="001842B7" w:rsidRPr="005E716C">
        <w:rPr>
          <w:b/>
          <w:color w:val="000000"/>
          <w:sz w:val="28"/>
          <w:szCs w:val="28"/>
        </w:rPr>
        <w:t>ропозиції щодо структури та змісту звіту пр</w:t>
      </w:r>
      <w:r w:rsidRPr="005E716C">
        <w:rPr>
          <w:b/>
          <w:color w:val="000000"/>
          <w:sz w:val="28"/>
          <w:szCs w:val="28"/>
        </w:rPr>
        <w:t>о стратегічну екологічну оцінку:</w:t>
      </w:r>
      <w:r w:rsidRPr="00EE6375">
        <w:rPr>
          <w:color w:val="000000"/>
          <w:sz w:val="28"/>
          <w:szCs w:val="28"/>
        </w:rPr>
        <w:t>відповідно до вимог Закону України «Про стратегічну екологічну оцінку».</w:t>
      </w:r>
    </w:p>
    <w:p w:rsidR="00830267" w:rsidRPr="00CB6C38" w:rsidRDefault="005E716C" w:rsidP="008734D3">
      <w:pPr>
        <w:pStyle w:val="rvps2"/>
        <w:shd w:val="clear" w:color="auto" w:fill="FFFFFF"/>
        <w:spacing w:before="0" w:beforeAutospacing="0" w:after="0" w:afterAutospacing="0"/>
        <w:ind w:left="142" w:right="142" w:firstLine="992"/>
        <w:contextualSpacing/>
        <w:jc w:val="both"/>
        <w:rPr>
          <w:sz w:val="28"/>
          <w:szCs w:val="28"/>
        </w:rPr>
      </w:pPr>
      <w:bookmarkStart w:id="12" w:name="n94"/>
      <w:bookmarkEnd w:id="12"/>
      <w:r w:rsidRPr="005E716C">
        <w:rPr>
          <w:b/>
          <w:color w:val="000000"/>
          <w:sz w:val="28"/>
          <w:szCs w:val="28"/>
        </w:rPr>
        <w:t>9.О</w:t>
      </w:r>
      <w:r w:rsidR="001842B7" w:rsidRPr="005E716C">
        <w:rPr>
          <w:b/>
          <w:color w:val="000000"/>
          <w:sz w:val="28"/>
          <w:szCs w:val="28"/>
        </w:rPr>
        <w:t>рган, до якого подаються зауваження і п</w:t>
      </w:r>
      <w:r w:rsidRPr="005E716C">
        <w:rPr>
          <w:b/>
          <w:color w:val="000000"/>
          <w:sz w:val="28"/>
          <w:szCs w:val="28"/>
        </w:rPr>
        <w:t>ропозиції, та строки їх подання:</w:t>
      </w:r>
      <w:r w:rsidR="008734D3" w:rsidRPr="00B41820">
        <w:rPr>
          <w:sz w:val="28"/>
          <w:szCs w:val="28"/>
        </w:rPr>
        <w:t>8</w:t>
      </w:r>
      <w:r w:rsidR="008734D3">
        <w:rPr>
          <w:sz w:val="28"/>
          <w:szCs w:val="28"/>
        </w:rPr>
        <w:t>1740</w:t>
      </w:r>
      <w:r w:rsidR="008734D3" w:rsidRPr="00B41820">
        <w:rPr>
          <w:sz w:val="28"/>
          <w:szCs w:val="28"/>
        </w:rPr>
        <w:t xml:space="preserve">, Львівська обл., </w:t>
      </w:r>
      <w:proofErr w:type="spellStart"/>
      <w:r w:rsidR="008734D3">
        <w:rPr>
          <w:sz w:val="28"/>
          <w:szCs w:val="28"/>
        </w:rPr>
        <w:t>смт</w:t>
      </w:r>
      <w:proofErr w:type="spellEnd"/>
      <w:r w:rsidR="00CB6C38">
        <w:rPr>
          <w:sz w:val="28"/>
          <w:szCs w:val="28"/>
        </w:rPr>
        <w:t xml:space="preserve">. </w:t>
      </w:r>
      <w:proofErr w:type="spellStart"/>
      <w:r w:rsidR="008734D3">
        <w:rPr>
          <w:sz w:val="28"/>
          <w:szCs w:val="28"/>
        </w:rPr>
        <w:t>Гніздичів</w:t>
      </w:r>
      <w:proofErr w:type="spellEnd"/>
      <w:r w:rsidR="008734D3" w:rsidRPr="00B41820">
        <w:rPr>
          <w:sz w:val="28"/>
          <w:szCs w:val="28"/>
          <w:shd w:val="clear" w:color="auto" w:fill="FBFBFB"/>
        </w:rPr>
        <w:t xml:space="preserve">, </w:t>
      </w:r>
      <w:proofErr w:type="spellStart"/>
      <w:r w:rsidR="00FF422F">
        <w:rPr>
          <w:sz w:val="28"/>
          <w:szCs w:val="28"/>
          <w:shd w:val="clear" w:color="auto" w:fill="FBFBFB"/>
        </w:rPr>
        <w:t>вул.</w:t>
      </w:r>
      <w:bookmarkStart w:id="13" w:name="_GoBack"/>
      <w:bookmarkEnd w:id="13"/>
      <w:r w:rsidR="008734D3">
        <w:rPr>
          <w:sz w:val="28"/>
          <w:szCs w:val="28"/>
          <w:shd w:val="clear" w:color="auto" w:fill="FBFBFB"/>
        </w:rPr>
        <w:t>Грушевського</w:t>
      </w:r>
      <w:proofErr w:type="spellEnd"/>
      <w:r w:rsidR="008734D3">
        <w:rPr>
          <w:sz w:val="28"/>
          <w:szCs w:val="28"/>
          <w:shd w:val="clear" w:color="auto" w:fill="FBFBFB"/>
        </w:rPr>
        <w:t>,3</w:t>
      </w:r>
      <w:r w:rsidR="008734D3" w:rsidRPr="00B41820">
        <w:rPr>
          <w:sz w:val="28"/>
          <w:szCs w:val="28"/>
          <w:shd w:val="clear" w:color="auto" w:fill="FFFFFF"/>
        </w:rPr>
        <w:t xml:space="preserve">, </w:t>
      </w:r>
      <w:r w:rsidR="00A82EF7" w:rsidRPr="005F2B9C">
        <w:rPr>
          <w:spacing w:val="-5"/>
          <w:sz w:val="28"/>
          <w:szCs w:val="28"/>
        </w:rPr>
        <w:t xml:space="preserve">тел. (067) 34-11-429, факс (0239) 48-110, </w:t>
      </w:r>
      <w:r w:rsidR="008734D3" w:rsidRPr="00B41820">
        <w:rPr>
          <w:sz w:val="28"/>
          <w:szCs w:val="28"/>
          <w:shd w:val="clear" w:color="auto" w:fill="FBFBFB"/>
          <w:lang w:val="en-US"/>
        </w:rPr>
        <w:t>e</w:t>
      </w:r>
      <w:r w:rsidR="008734D3" w:rsidRPr="00081C75">
        <w:rPr>
          <w:sz w:val="28"/>
          <w:szCs w:val="28"/>
          <w:shd w:val="clear" w:color="auto" w:fill="FBFBFB"/>
        </w:rPr>
        <w:t>-</w:t>
      </w:r>
      <w:r w:rsidR="008734D3" w:rsidRPr="00B41820">
        <w:rPr>
          <w:sz w:val="28"/>
          <w:szCs w:val="28"/>
          <w:shd w:val="clear" w:color="auto" w:fill="FBFBFB"/>
          <w:lang w:val="en-US"/>
        </w:rPr>
        <w:t>mail</w:t>
      </w:r>
      <w:r w:rsidR="008734D3" w:rsidRPr="00CB6C38">
        <w:rPr>
          <w:sz w:val="28"/>
          <w:szCs w:val="28"/>
          <w:shd w:val="clear" w:color="auto" w:fill="FBFBFB"/>
        </w:rPr>
        <w:t>:</w:t>
      </w:r>
      <w:r w:rsidR="00CB6C38">
        <w:rPr>
          <w:sz w:val="28"/>
          <w:szCs w:val="28"/>
          <w:shd w:val="clear" w:color="auto" w:fill="FBFBFB"/>
        </w:rPr>
        <w:t xml:space="preserve"> </w:t>
      </w:r>
      <w:hyperlink r:id="rId5" w:tgtFrame="_blank" w:history="1">
        <w:r w:rsidR="008734D3" w:rsidRPr="00CB6C38">
          <w:rPr>
            <w:rStyle w:val="a4"/>
            <w:color w:val="auto"/>
            <w:sz w:val="28"/>
            <w:szCs w:val="28"/>
            <w:u w:val="none"/>
            <w:shd w:val="clear" w:color="auto" w:fill="FFFFFF"/>
          </w:rPr>
          <w:t>hnizdychiv_sr@ukr.net</w:t>
        </w:r>
      </w:hyperlink>
    </w:p>
    <w:p w:rsidR="008734D3" w:rsidRDefault="008734D3" w:rsidP="008734D3">
      <w:pPr>
        <w:tabs>
          <w:tab w:val="left" w:pos="0"/>
        </w:tabs>
        <w:spacing w:after="0" w:line="240" w:lineRule="auto"/>
        <w:ind w:left="142" w:right="142" w:firstLine="992"/>
        <w:contextualSpacing/>
        <w:jc w:val="both"/>
        <w:rPr>
          <w:rFonts w:ascii="Times New Roman" w:hAnsi="Times New Roman" w:cs="Times New Roman"/>
          <w:color w:val="000000"/>
          <w:sz w:val="28"/>
          <w:szCs w:val="28"/>
          <w:shd w:val="clear" w:color="auto" w:fill="FFFFFF"/>
        </w:rPr>
      </w:pPr>
      <w:r w:rsidRPr="00293156">
        <w:rPr>
          <w:rFonts w:ascii="Times New Roman" w:hAnsi="Times New Roman" w:cs="Times New Roman"/>
          <w:color w:val="000000"/>
          <w:sz w:val="28"/>
          <w:szCs w:val="28"/>
          <w:shd w:val="clear" w:color="auto" w:fill="FFFFFF"/>
        </w:rPr>
        <w:t xml:space="preserve">Здійснення стратегічної екологічної оцінки забезпечує </w:t>
      </w:r>
      <w:proofErr w:type="spellStart"/>
      <w:r>
        <w:rPr>
          <w:rFonts w:ascii="Times New Roman" w:hAnsi="Times New Roman" w:cs="Times New Roman"/>
          <w:color w:val="000000"/>
          <w:sz w:val="28"/>
          <w:szCs w:val="28"/>
          <w:shd w:val="clear" w:color="auto" w:fill="FFFFFF"/>
        </w:rPr>
        <w:t>Гніздичівська</w:t>
      </w:r>
      <w:proofErr w:type="spellEnd"/>
      <w:r>
        <w:rPr>
          <w:rFonts w:ascii="Times New Roman" w:hAnsi="Times New Roman" w:cs="Times New Roman"/>
          <w:color w:val="000000"/>
          <w:sz w:val="28"/>
          <w:szCs w:val="28"/>
          <w:shd w:val="clear" w:color="auto" w:fill="FFFFFF"/>
        </w:rPr>
        <w:t xml:space="preserve"> селищна рада</w:t>
      </w:r>
      <w:r w:rsidRPr="00293156">
        <w:rPr>
          <w:rFonts w:ascii="Times New Roman" w:hAnsi="Times New Roman" w:cs="Times New Roman"/>
          <w:color w:val="000000"/>
          <w:sz w:val="28"/>
          <w:szCs w:val="28"/>
          <w:shd w:val="clear" w:color="auto" w:fill="FFFFFF"/>
        </w:rPr>
        <w:t>.</w:t>
      </w:r>
      <w:r w:rsidR="00CB6C38">
        <w:rPr>
          <w:rFonts w:ascii="Times New Roman" w:hAnsi="Times New Roman" w:cs="Times New Roman"/>
          <w:color w:val="000000"/>
          <w:sz w:val="28"/>
          <w:szCs w:val="28"/>
          <w:shd w:val="clear" w:color="auto" w:fill="FFFFFF"/>
        </w:rPr>
        <w:t xml:space="preserve"> </w:t>
      </w:r>
      <w:r w:rsidRPr="005259B0">
        <w:rPr>
          <w:rFonts w:ascii="Times New Roman" w:hAnsi="Times New Roman" w:cs="Times New Roman"/>
          <w:color w:val="000000"/>
          <w:sz w:val="28"/>
          <w:szCs w:val="28"/>
          <w:shd w:val="clear" w:color="auto" w:fill="FFFFFF"/>
        </w:rPr>
        <w:t>Заява про визначення обсягу стратегічної екологічної оцінки та проект документа державного планування оприлюднюються шляхом розміщення на офіційному веб-сайті</w:t>
      </w:r>
      <w:r>
        <w:rPr>
          <w:rFonts w:ascii="Times New Roman" w:hAnsi="Times New Roman" w:cs="Times New Roman"/>
          <w:color w:val="000000"/>
          <w:sz w:val="28"/>
          <w:szCs w:val="28"/>
          <w:shd w:val="clear" w:color="auto" w:fill="FFFFFF"/>
        </w:rPr>
        <w:t>замовника</w:t>
      </w:r>
      <w:r w:rsidRPr="005259B0">
        <w:rPr>
          <w:rFonts w:ascii="Times New Roman" w:hAnsi="Times New Roman" w:cs="Times New Roman"/>
          <w:color w:val="000000"/>
          <w:sz w:val="28"/>
          <w:szCs w:val="28"/>
          <w:shd w:val="clear" w:color="auto" w:fill="FFFFFF"/>
        </w:rPr>
        <w:t xml:space="preserve"> з метою одержання та врахування зауважень і пропозицій громадськості. </w:t>
      </w:r>
    </w:p>
    <w:p w:rsidR="008734D3" w:rsidRPr="008C0A0B" w:rsidRDefault="008734D3" w:rsidP="008734D3">
      <w:pPr>
        <w:tabs>
          <w:tab w:val="left" w:pos="0"/>
        </w:tabs>
        <w:spacing w:after="0" w:line="240" w:lineRule="auto"/>
        <w:ind w:left="142" w:right="142" w:firstLine="992"/>
        <w:contextualSpacing/>
        <w:jc w:val="both"/>
        <w:rPr>
          <w:rFonts w:ascii="Times New Roman" w:hAnsi="Times New Roman" w:cs="Times New Roman"/>
          <w:color w:val="000000"/>
          <w:sz w:val="28"/>
          <w:szCs w:val="28"/>
          <w:shd w:val="clear" w:color="auto" w:fill="FFFFFF"/>
        </w:rPr>
      </w:pPr>
      <w:r w:rsidRPr="008C0A0B">
        <w:rPr>
          <w:rFonts w:ascii="Times New Roman" w:hAnsi="Times New Roman" w:cs="Times New Roman"/>
          <w:color w:val="000000"/>
          <w:sz w:val="28"/>
          <w:szCs w:val="28"/>
          <w:shd w:val="clear" w:color="auto" w:fill="FFFFFF"/>
        </w:rPr>
        <w:t>Строк громадського обговорення заяви про визначення обсягу стратегічної екологічної оцінки встановлюється замовником і не може становити менш як 15 днів з дня її оприлюднення.</w:t>
      </w:r>
    </w:p>
    <w:p w:rsidR="008734D3" w:rsidRPr="00293156" w:rsidRDefault="008734D3" w:rsidP="008734D3">
      <w:pPr>
        <w:tabs>
          <w:tab w:val="left" w:pos="0"/>
        </w:tabs>
        <w:spacing w:after="0" w:line="240" w:lineRule="auto"/>
        <w:ind w:left="142" w:right="142" w:firstLine="992"/>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Органи з питань охорони навколишнього природнього середовища та з питань охорони здоров’я щ</w:t>
      </w:r>
      <w:r w:rsidRPr="008C0A0B">
        <w:rPr>
          <w:rFonts w:ascii="Times New Roman" w:hAnsi="Times New Roman" w:cs="Times New Roman"/>
          <w:color w:val="000000"/>
          <w:sz w:val="28"/>
          <w:szCs w:val="28"/>
          <w:shd w:val="clear" w:color="auto" w:fill="FFFFFF"/>
        </w:rPr>
        <w:t>одо</w:t>
      </w:r>
      <w:r>
        <w:rPr>
          <w:rFonts w:ascii="Times New Roman" w:hAnsi="Times New Roman" w:cs="Times New Roman"/>
          <w:color w:val="000000"/>
          <w:sz w:val="28"/>
          <w:szCs w:val="28"/>
          <w:shd w:val="clear" w:color="auto" w:fill="FFFFFF"/>
        </w:rPr>
        <w:t xml:space="preserve"> проектудокумента державного значення</w:t>
      </w:r>
      <w:r w:rsidRPr="008C0A0B">
        <w:rPr>
          <w:rFonts w:ascii="Times New Roman" w:hAnsi="Times New Roman" w:cs="Times New Roman"/>
          <w:color w:val="000000"/>
          <w:sz w:val="28"/>
          <w:szCs w:val="28"/>
          <w:shd w:val="clear" w:color="auto" w:fill="FFFFFF"/>
        </w:rPr>
        <w:t xml:space="preserve"> місцевого </w:t>
      </w:r>
      <w:r>
        <w:rPr>
          <w:rFonts w:ascii="Times New Roman" w:hAnsi="Times New Roman" w:cs="Times New Roman"/>
          <w:color w:val="000000"/>
          <w:sz w:val="28"/>
          <w:szCs w:val="28"/>
          <w:shd w:val="clear" w:color="auto" w:fill="FFFFFF"/>
        </w:rPr>
        <w:t>рівн</w:t>
      </w:r>
      <w:r w:rsidRPr="008C0A0B">
        <w:rPr>
          <w:rFonts w:ascii="Times New Roman" w:hAnsi="Times New Roman" w:cs="Times New Roman"/>
          <w:color w:val="000000"/>
          <w:sz w:val="28"/>
          <w:szCs w:val="28"/>
          <w:shd w:val="clear" w:color="auto" w:fill="FFFFFF"/>
        </w:rPr>
        <w:t>я надають у письмовій формі свої зауваження і пропозиції до заяви про визначення обсягу стратегічної екологічної оцінки у строк, що не перевищує 15 днів з дня отримання такої заяви. За відсутності письмових зауважень і пропозицій протягом зазначеного строку замовник самостійно визначає обсяг досліджень та рівень деталізації інформації, що має бути включена до звіту про стратегічну екологічну оцінку.</w:t>
      </w:r>
    </w:p>
    <w:p w:rsidR="008734D3" w:rsidRDefault="008734D3" w:rsidP="008734D3">
      <w:pPr>
        <w:tabs>
          <w:tab w:val="left" w:pos="0"/>
        </w:tabs>
        <w:spacing w:after="0" w:line="240" w:lineRule="auto"/>
        <w:ind w:left="142" w:right="142" w:firstLine="992"/>
        <w:contextualSpacing/>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Гніздичівська</w:t>
      </w:r>
      <w:proofErr w:type="spellEnd"/>
      <w:r>
        <w:rPr>
          <w:rFonts w:ascii="Times New Roman" w:hAnsi="Times New Roman" w:cs="Times New Roman"/>
          <w:color w:val="000000"/>
          <w:sz w:val="28"/>
          <w:szCs w:val="28"/>
          <w:shd w:val="clear" w:color="auto" w:fill="FFFFFF"/>
        </w:rPr>
        <w:t xml:space="preserve"> селищна рада</w:t>
      </w:r>
      <w:r w:rsidRPr="00293156">
        <w:rPr>
          <w:rFonts w:ascii="Times New Roman" w:hAnsi="Times New Roman" w:cs="Times New Roman"/>
          <w:color w:val="000000"/>
          <w:sz w:val="28"/>
          <w:szCs w:val="28"/>
          <w:shd w:val="clear" w:color="auto" w:fill="FFFFFF"/>
        </w:rPr>
        <w:t xml:space="preserve"> забезпечує складання звіту про стратегічну екологічну оцінку після врахування зауважень і пропозицій, отриманих у процесі громадського обговорення заяви про визначення обсягу стратегічної екологічної оцінки та наданих органами, </w:t>
      </w:r>
      <w:r>
        <w:rPr>
          <w:rFonts w:ascii="Times New Roman" w:hAnsi="Times New Roman" w:cs="Times New Roman"/>
          <w:color w:val="000000"/>
          <w:sz w:val="28"/>
          <w:szCs w:val="28"/>
          <w:shd w:val="clear" w:color="auto" w:fill="FFFFFF"/>
        </w:rPr>
        <w:t>з питань охорони навколишнього природнього середовища та з питань охорони здоров’я.</w:t>
      </w:r>
    </w:p>
    <w:p w:rsidR="008734D3" w:rsidRPr="00293156" w:rsidRDefault="008734D3" w:rsidP="008734D3">
      <w:pPr>
        <w:tabs>
          <w:tab w:val="left" w:pos="0"/>
        </w:tabs>
        <w:spacing w:line="360" w:lineRule="auto"/>
        <w:ind w:right="659" w:firstLine="851"/>
        <w:contextualSpacing/>
        <w:jc w:val="both"/>
        <w:rPr>
          <w:rFonts w:ascii="Times New Roman" w:hAnsi="Times New Roman" w:cs="Times New Roman"/>
          <w:color w:val="000000"/>
          <w:sz w:val="28"/>
          <w:szCs w:val="28"/>
          <w:shd w:val="clear" w:color="auto" w:fill="FFFFFF"/>
        </w:rPr>
      </w:pPr>
    </w:p>
    <w:p w:rsidR="005E716C" w:rsidRDefault="005E716C" w:rsidP="008734D3">
      <w:pPr>
        <w:tabs>
          <w:tab w:val="left" w:pos="0"/>
        </w:tabs>
        <w:spacing w:after="100" w:afterAutospacing="1" w:line="240" w:lineRule="auto"/>
        <w:ind w:right="659" w:firstLine="851"/>
        <w:contextualSpacing/>
        <w:jc w:val="both"/>
        <w:rPr>
          <w:b/>
          <w:color w:val="000000"/>
          <w:sz w:val="28"/>
          <w:szCs w:val="28"/>
        </w:rPr>
      </w:pPr>
    </w:p>
    <w:p w:rsidR="00CB6C38" w:rsidRDefault="00CB6C38" w:rsidP="008734D3">
      <w:pPr>
        <w:tabs>
          <w:tab w:val="left" w:pos="0"/>
        </w:tabs>
        <w:spacing w:after="100" w:afterAutospacing="1" w:line="240" w:lineRule="auto"/>
        <w:ind w:right="659" w:firstLine="851"/>
        <w:contextualSpacing/>
        <w:jc w:val="both"/>
        <w:rPr>
          <w:b/>
          <w:color w:val="000000"/>
          <w:sz w:val="28"/>
          <w:szCs w:val="28"/>
        </w:rPr>
      </w:pPr>
    </w:p>
    <w:p w:rsidR="00CB6C38" w:rsidRDefault="00CB6C38" w:rsidP="008734D3">
      <w:pPr>
        <w:tabs>
          <w:tab w:val="left" w:pos="0"/>
        </w:tabs>
        <w:spacing w:after="100" w:afterAutospacing="1" w:line="240" w:lineRule="auto"/>
        <w:ind w:right="659" w:firstLine="851"/>
        <w:contextualSpacing/>
        <w:jc w:val="both"/>
        <w:rPr>
          <w:b/>
          <w:color w:val="000000"/>
          <w:sz w:val="28"/>
          <w:szCs w:val="28"/>
        </w:rPr>
      </w:pPr>
    </w:p>
    <w:p w:rsidR="00CB6C38" w:rsidRPr="00CB6C38" w:rsidRDefault="00CB6C38" w:rsidP="00CB6C38">
      <w:pPr>
        <w:tabs>
          <w:tab w:val="left" w:pos="0"/>
        </w:tabs>
        <w:spacing w:after="100" w:afterAutospacing="1" w:line="240" w:lineRule="auto"/>
        <w:ind w:right="659"/>
        <w:contextualSpacing/>
        <w:rPr>
          <w:rFonts w:ascii="Times New Roman" w:hAnsi="Times New Roman" w:cs="Times New Roman"/>
          <w:b/>
          <w:color w:val="000000"/>
          <w:sz w:val="28"/>
          <w:szCs w:val="28"/>
        </w:rPr>
      </w:pPr>
      <w:r>
        <w:rPr>
          <w:rFonts w:ascii="Times New Roman" w:hAnsi="Times New Roman" w:cs="Times New Roman"/>
          <w:b/>
          <w:color w:val="000000"/>
          <w:sz w:val="28"/>
          <w:szCs w:val="28"/>
        </w:rPr>
        <w:t>Селищний голова</w:t>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Pr>
          <w:rFonts w:ascii="Times New Roman" w:hAnsi="Times New Roman" w:cs="Times New Roman"/>
          <w:b/>
          <w:color w:val="000000"/>
          <w:sz w:val="28"/>
          <w:szCs w:val="28"/>
        </w:rPr>
        <w:tab/>
        <w:t xml:space="preserve">       І. </w:t>
      </w:r>
      <w:proofErr w:type="spellStart"/>
      <w:r>
        <w:rPr>
          <w:rFonts w:ascii="Times New Roman" w:hAnsi="Times New Roman" w:cs="Times New Roman"/>
          <w:b/>
          <w:color w:val="000000"/>
          <w:sz w:val="28"/>
          <w:szCs w:val="28"/>
        </w:rPr>
        <w:t>Матківський</w:t>
      </w:r>
      <w:proofErr w:type="spellEnd"/>
    </w:p>
    <w:sectPr w:rsidR="00CB6C38" w:rsidRPr="00CB6C38" w:rsidSect="00981821">
      <w:pgSz w:w="11906" w:h="16838" w:code="9"/>
      <w:pgMar w:top="1135" w:right="566" w:bottom="1135"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C92"/>
    <w:multiLevelType w:val="hybridMultilevel"/>
    <w:tmpl w:val="D7928680"/>
    <w:lvl w:ilvl="0" w:tplc="E2684380">
      <w:start w:val="28"/>
      <w:numFmt w:val="bullet"/>
      <w:lvlText w:val="–"/>
      <w:lvlJc w:val="left"/>
      <w:pPr>
        <w:ind w:left="927" w:hanging="360"/>
      </w:pPr>
      <w:rPr>
        <w:rFonts w:ascii="Times New Roman" w:eastAsia="Times New Roman"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0865353C"/>
    <w:multiLevelType w:val="hybridMultilevel"/>
    <w:tmpl w:val="2B049940"/>
    <w:lvl w:ilvl="0" w:tplc="8272F2C6">
      <w:start w:val="1"/>
      <w:numFmt w:val="bullet"/>
      <w:lvlText w:val="-"/>
      <w:lvlJc w:val="left"/>
      <w:pPr>
        <w:ind w:left="1353" w:hanging="360"/>
      </w:pPr>
      <w:rPr>
        <w:rFonts w:ascii="Times New Roman" w:eastAsia="Calibr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nsid w:val="0E3D7E66"/>
    <w:multiLevelType w:val="hybridMultilevel"/>
    <w:tmpl w:val="FAD43FF6"/>
    <w:lvl w:ilvl="0" w:tplc="93525D54">
      <w:start w:val="7"/>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3">
    <w:nsid w:val="106D465D"/>
    <w:multiLevelType w:val="hybridMultilevel"/>
    <w:tmpl w:val="2F9E4550"/>
    <w:lvl w:ilvl="0" w:tplc="BC988876">
      <w:start w:val="1"/>
      <w:numFmt w:val="decimal"/>
      <w:lvlText w:val="%1."/>
      <w:lvlJc w:val="left"/>
      <w:pPr>
        <w:ind w:left="502" w:hanging="360"/>
      </w:pPr>
      <w:rPr>
        <w:rFonts w:ascii="Times New Roman" w:hAnsi="Times New Roman" w:cs="Times New Roman" w:hint="default"/>
        <w:b/>
        <w:sz w:val="28"/>
        <w:szCs w:val="28"/>
      </w:rPr>
    </w:lvl>
    <w:lvl w:ilvl="1" w:tplc="D7C06BEE">
      <w:start w:val="3"/>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0A2FCC"/>
    <w:multiLevelType w:val="hybridMultilevel"/>
    <w:tmpl w:val="BEC88D1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45783EE2"/>
    <w:multiLevelType w:val="hybridMultilevel"/>
    <w:tmpl w:val="2DB27EF4"/>
    <w:lvl w:ilvl="0" w:tplc="C7F2191E">
      <w:start w:val="3"/>
      <w:numFmt w:val="decimal"/>
      <w:lvlText w:val="%1."/>
      <w:lvlJc w:val="left"/>
      <w:pPr>
        <w:ind w:left="502" w:hanging="360"/>
      </w:pPr>
      <w:rPr>
        <w:rFonts w:eastAsia="Times New Roman"/>
        <w:b/>
        <w:color w:val="000000"/>
        <w:w w:val="100"/>
      </w:rPr>
    </w:lvl>
    <w:lvl w:ilvl="1" w:tplc="5F580FBA">
      <w:start w:val="2"/>
      <w:numFmt w:val="bullet"/>
      <w:lvlText w:val="•"/>
      <w:lvlJc w:val="left"/>
      <w:pPr>
        <w:ind w:left="1942" w:hanging="1080"/>
      </w:pPr>
      <w:rPr>
        <w:rFonts w:ascii="Times New Roman" w:eastAsia="Times New Roman" w:hAnsi="Times New Roman" w:cs="Times New Roman" w:hint="default"/>
      </w:r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6">
    <w:nsid w:val="57EA641B"/>
    <w:multiLevelType w:val="hybridMultilevel"/>
    <w:tmpl w:val="4EACB15E"/>
    <w:lvl w:ilvl="0" w:tplc="04220003">
      <w:start w:val="1"/>
      <w:numFmt w:val="bullet"/>
      <w:lvlText w:val="o"/>
      <w:lvlJc w:val="left"/>
      <w:pPr>
        <w:ind w:left="1571" w:hanging="360"/>
      </w:pPr>
      <w:rPr>
        <w:rFonts w:ascii="Courier New" w:hAnsi="Courier New" w:cs="Courier New"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7">
    <w:nsid w:val="7AC24332"/>
    <w:multiLevelType w:val="hybridMultilevel"/>
    <w:tmpl w:val="23F4980A"/>
    <w:lvl w:ilvl="0" w:tplc="22407C36">
      <w:start w:val="1"/>
      <w:numFmt w:val="bullet"/>
      <w:pStyle w:val="a"/>
      <w:lvlText w:val=""/>
      <w:lvlJc w:val="left"/>
      <w:pPr>
        <w:tabs>
          <w:tab w:val="num" w:pos="1328"/>
        </w:tabs>
        <w:ind w:left="1425" w:hanging="360"/>
      </w:pPr>
      <w:rPr>
        <w:rFonts w:ascii="Symbol" w:hAnsi="Symbol" w:hint="default"/>
        <w:color w:val="auto"/>
      </w:rPr>
    </w:lvl>
    <w:lvl w:ilvl="1" w:tplc="04220003">
      <w:start w:val="1"/>
      <w:numFmt w:val="bullet"/>
      <w:lvlText w:val="o"/>
      <w:lvlJc w:val="left"/>
      <w:pPr>
        <w:tabs>
          <w:tab w:val="num" w:pos="2575"/>
        </w:tabs>
        <w:ind w:left="2575" w:hanging="360"/>
      </w:pPr>
      <w:rPr>
        <w:rFonts w:ascii="Courier New" w:hAnsi="Courier New" w:hint="default"/>
      </w:rPr>
    </w:lvl>
    <w:lvl w:ilvl="2" w:tplc="04220005">
      <w:start w:val="1"/>
      <w:numFmt w:val="bullet"/>
      <w:lvlText w:val=""/>
      <w:lvlJc w:val="left"/>
      <w:pPr>
        <w:tabs>
          <w:tab w:val="num" w:pos="3295"/>
        </w:tabs>
        <w:ind w:left="3295" w:hanging="360"/>
      </w:pPr>
      <w:rPr>
        <w:rFonts w:ascii="Wingdings" w:hAnsi="Wingdings" w:hint="default"/>
      </w:rPr>
    </w:lvl>
    <w:lvl w:ilvl="3" w:tplc="04220001">
      <w:start w:val="1"/>
      <w:numFmt w:val="bullet"/>
      <w:lvlText w:val=""/>
      <w:lvlJc w:val="left"/>
      <w:pPr>
        <w:tabs>
          <w:tab w:val="num" w:pos="4015"/>
        </w:tabs>
        <w:ind w:left="4015" w:hanging="360"/>
      </w:pPr>
      <w:rPr>
        <w:rFonts w:ascii="Symbol" w:hAnsi="Symbol" w:hint="default"/>
      </w:rPr>
    </w:lvl>
    <w:lvl w:ilvl="4" w:tplc="04220003">
      <w:start w:val="1"/>
      <w:numFmt w:val="bullet"/>
      <w:lvlText w:val="o"/>
      <w:lvlJc w:val="left"/>
      <w:pPr>
        <w:tabs>
          <w:tab w:val="num" w:pos="4735"/>
        </w:tabs>
        <w:ind w:left="4735" w:hanging="360"/>
      </w:pPr>
      <w:rPr>
        <w:rFonts w:ascii="Courier New" w:hAnsi="Courier New" w:hint="default"/>
      </w:rPr>
    </w:lvl>
    <w:lvl w:ilvl="5" w:tplc="04220005">
      <w:start w:val="1"/>
      <w:numFmt w:val="bullet"/>
      <w:lvlText w:val=""/>
      <w:lvlJc w:val="left"/>
      <w:pPr>
        <w:tabs>
          <w:tab w:val="num" w:pos="5455"/>
        </w:tabs>
        <w:ind w:left="5455" w:hanging="360"/>
      </w:pPr>
      <w:rPr>
        <w:rFonts w:ascii="Wingdings" w:hAnsi="Wingdings" w:hint="default"/>
      </w:rPr>
    </w:lvl>
    <w:lvl w:ilvl="6" w:tplc="04220001">
      <w:start w:val="1"/>
      <w:numFmt w:val="bullet"/>
      <w:lvlText w:val=""/>
      <w:lvlJc w:val="left"/>
      <w:pPr>
        <w:tabs>
          <w:tab w:val="num" w:pos="6175"/>
        </w:tabs>
        <w:ind w:left="6175" w:hanging="360"/>
      </w:pPr>
      <w:rPr>
        <w:rFonts w:ascii="Symbol" w:hAnsi="Symbol" w:hint="default"/>
      </w:rPr>
    </w:lvl>
    <w:lvl w:ilvl="7" w:tplc="04220003">
      <w:start w:val="1"/>
      <w:numFmt w:val="bullet"/>
      <w:lvlText w:val="o"/>
      <w:lvlJc w:val="left"/>
      <w:pPr>
        <w:tabs>
          <w:tab w:val="num" w:pos="6895"/>
        </w:tabs>
        <w:ind w:left="6895" w:hanging="360"/>
      </w:pPr>
      <w:rPr>
        <w:rFonts w:ascii="Courier New" w:hAnsi="Courier New" w:hint="default"/>
      </w:rPr>
    </w:lvl>
    <w:lvl w:ilvl="8" w:tplc="04220005">
      <w:start w:val="1"/>
      <w:numFmt w:val="bullet"/>
      <w:lvlText w:val=""/>
      <w:lvlJc w:val="left"/>
      <w:pPr>
        <w:tabs>
          <w:tab w:val="num" w:pos="7615"/>
        </w:tabs>
        <w:ind w:left="7615"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1F6D"/>
    <w:rsid w:val="00052D73"/>
    <w:rsid w:val="000E71A3"/>
    <w:rsid w:val="001842B7"/>
    <w:rsid w:val="001E37B9"/>
    <w:rsid w:val="00311807"/>
    <w:rsid w:val="00392DE8"/>
    <w:rsid w:val="00426558"/>
    <w:rsid w:val="004743FE"/>
    <w:rsid w:val="004F7C44"/>
    <w:rsid w:val="005D7BBF"/>
    <w:rsid w:val="005E716C"/>
    <w:rsid w:val="00675906"/>
    <w:rsid w:val="006865B2"/>
    <w:rsid w:val="00830267"/>
    <w:rsid w:val="008334CA"/>
    <w:rsid w:val="0085567A"/>
    <w:rsid w:val="008734D3"/>
    <w:rsid w:val="008C77EB"/>
    <w:rsid w:val="00981821"/>
    <w:rsid w:val="00A07265"/>
    <w:rsid w:val="00A56638"/>
    <w:rsid w:val="00A82EF7"/>
    <w:rsid w:val="00AD1F6D"/>
    <w:rsid w:val="00B1753D"/>
    <w:rsid w:val="00CB6C38"/>
    <w:rsid w:val="00DD0C16"/>
    <w:rsid w:val="00E03D4A"/>
    <w:rsid w:val="00EE0861"/>
    <w:rsid w:val="00F20F54"/>
    <w:rsid w:val="00FF42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2B7"/>
    <w:rPr>
      <w:rFonts w:ascii="Calibri" w:eastAsia="Times New Roman" w:hAnsi="Calibri" w:cs="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1842B7"/>
    <w:rPr>
      <w:rFonts w:cs="Times New Roman"/>
      <w:color w:val="0000FF"/>
      <w:u w:val="single"/>
    </w:rPr>
  </w:style>
  <w:style w:type="paragraph" w:customStyle="1" w:styleId="rvps2">
    <w:name w:val="rvps2"/>
    <w:basedOn w:val="a0"/>
    <w:rsid w:val="001842B7"/>
    <w:pPr>
      <w:spacing w:before="100" w:beforeAutospacing="1" w:after="100" w:afterAutospacing="1" w:line="240" w:lineRule="auto"/>
    </w:pPr>
    <w:rPr>
      <w:rFonts w:ascii="Times New Roman" w:hAnsi="Times New Roman" w:cs="Times New Roman"/>
      <w:sz w:val="24"/>
      <w:szCs w:val="24"/>
      <w:lang w:eastAsia="uk-UA"/>
    </w:rPr>
  </w:style>
  <w:style w:type="paragraph" w:customStyle="1" w:styleId="a">
    <w:name w:val="проект список Т"/>
    <w:basedOn w:val="a0"/>
    <w:rsid w:val="001842B7"/>
    <w:pPr>
      <w:numPr>
        <w:numId w:val="1"/>
      </w:numPr>
      <w:tabs>
        <w:tab w:val="left" w:pos="1418"/>
      </w:tabs>
      <w:suppressAutoHyphens/>
      <w:overflowPunct w:val="0"/>
      <w:autoSpaceDE w:val="0"/>
      <w:autoSpaceDN w:val="0"/>
      <w:adjustRightInd w:val="0"/>
      <w:spacing w:after="20" w:line="240" w:lineRule="auto"/>
      <w:ind w:right="550"/>
      <w:jc w:val="both"/>
      <w:textAlignment w:val="baseline"/>
    </w:pPr>
    <w:rPr>
      <w:rFonts w:ascii="Times New Roman" w:eastAsia="Calibri" w:hAnsi="Times New Roman" w:cs="Times New Roman"/>
      <w:color w:val="000000"/>
      <w:sz w:val="24"/>
      <w:szCs w:val="24"/>
      <w:lang w:eastAsia="ru-RU"/>
    </w:rPr>
  </w:style>
  <w:style w:type="paragraph" w:styleId="a5">
    <w:name w:val="List Paragraph"/>
    <w:basedOn w:val="a0"/>
    <w:uiPriority w:val="34"/>
    <w:qFormat/>
    <w:rsid w:val="001842B7"/>
    <w:pPr>
      <w:ind w:left="720"/>
      <w:contextualSpacing/>
    </w:pPr>
    <w:rPr>
      <w:rFonts w:eastAsia="Calibri" w:cs="Times New Roman"/>
      <w:lang w:val="ru-RU" w:eastAsia="uk-UA"/>
    </w:rPr>
  </w:style>
  <w:style w:type="character" w:customStyle="1" w:styleId="a6">
    <w:name w:val="Основной текст_"/>
    <w:basedOn w:val="a1"/>
    <w:link w:val="3"/>
    <w:locked/>
    <w:rsid w:val="005D7BBF"/>
    <w:rPr>
      <w:rFonts w:ascii="Arial" w:eastAsia="Arial" w:hAnsi="Arial" w:cs="Arial"/>
      <w:spacing w:val="2"/>
      <w:sz w:val="18"/>
      <w:szCs w:val="18"/>
      <w:shd w:val="clear" w:color="auto" w:fill="FFFFFF"/>
    </w:rPr>
  </w:style>
  <w:style w:type="paragraph" w:customStyle="1" w:styleId="3">
    <w:name w:val="Основной текст3"/>
    <w:basedOn w:val="a0"/>
    <w:link w:val="a6"/>
    <w:rsid w:val="005D7BBF"/>
    <w:pPr>
      <w:widowControl w:val="0"/>
      <w:shd w:val="clear" w:color="auto" w:fill="FFFFFF"/>
      <w:spacing w:before="360" w:after="0" w:line="216" w:lineRule="exact"/>
      <w:ind w:hanging="1200"/>
    </w:pPr>
    <w:rPr>
      <w:rFonts w:ascii="Arial" w:eastAsia="Arial" w:hAnsi="Arial" w:cs="Arial"/>
      <w:spacing w:val="2"/>
      <w:sz w:val="18"/>
      <w:szCs w:val="18"/>
    </w:rPr>
  </w:style>
  <w:style w:type="paragraph" w:styleId="a7">
    <w:name w:val="Balloon Text"/>
    <w:basedOn w:val="a0"/>
    <w:link w:val="a8"/>
    <w:uiPriority w:val="99"/>
    <w:semiHidden/>
    <w:unhideWhenUsed/>
    <w:rsid w:val="00052D7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52D73"/>
    <w:rPr>
      <w:rFonts w:ascii="Tahoma" w:eastAsia="Times New Roman" w:hAnsi="Tahoma" w:cs="Tahoma"/>
      <w:sz w:val="16"/>
      <w:szCs w:val="16"/>
    </w:rPr>
  </w:style>
  <w:style w:type="paragraph" w:styleId="a9">
    <w:name w:val="Normal (Web)"/>
    <w:basedOn w:val="a0"/>
    <w:unhideWhenUsed/>
    <w:rsid w:val="001E37B9"/>
    <w:pPr>
      <w:spacing w:before="100" w:beforeAutospacing="1" w:after="100" w:afterAutospacing="1" w:line="240" w:lineRule="auto"/>
    </w:pPr>
    <w:rPr>
      <w:rFonts w:ascii="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2B7"/>
    <w:rPr>
      <w:rFonts w:ascii="Calibri" w:eastAsia="Times New Roman" w:hAnsi="Calibri" w:cs="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rsid w:val="001842B7"/>
    <w:rPr>
      <w:rFonts w:cs="Times New Roman"/>
      <w:color w:val="0000FF"/>
      <w:u w:val="single"/>
    </w:rPr>
  </w:style>
  <w:style w:type="paragraph" w:customStyle="1" w:styleId="rvps2">
    <w:name w:val="rvps2"/>
    <w:basedOn w:val="a0"/>
    <w:rsid w:val="001842B7"/>
    <w:pPr>
      <w:spacing w:before="100" w:beforeAutospacing="1" w:after="100" w:afterAutospacing="1" w:line="240" w:lineRule="auto"/>
    </w:pPr>
    <w:rPr>
      <w:rFonts w:ascii="Times New Roman" w:hAnsi="Times New Roman" w:cs="Times New Roman"/>
      <w:sz w:val="24"/>
      <w:szCs w:val="24"/>
      <w:lang w:eastAsia="uk-UA"/>
    </w:rPr>
  </w:style>
  <w:style w:type="paragraph" w:customStyle="1" w:styleId="a">
    <w:name w:val="проект список Т"/>
    <w:basedOn w:val="a0"/>
    <w:rsid w:val="001842B7"/>
    <w:pPr>
      <w:numPr>
        <w:numId w:val="1"/>
      </w:numPr>
      <w:tabs>
        <w:tab w:val="left" w:pos="1418"/>
      </w:tabs>
      <w:suppressAutoHyphens/>
      <w:overflowPunct w:val="0"/>
      <w:autoSpaceDE w:val="0"/>
      <w:autoSpaceDN w:val="0"/>
      <w:adjustRightInd w:val="0"/>
      <w:spacing w:after="20" w:line="240" w:lineRule="auto"/>
      <w:ind w:right="550"/>
      <w:jc w:val="both"/>
      <w:textAlignment w:val="baseline"/>
    </w:pPr>
    <w:rPr>
      <w:rFonts w:ascii="Times New Roman" w:eastAsia="Calibri" w:hAnsi="Times New Roman" w:cs="Times New Roman"/>
      <w:color w:val="000000"/>
      <w:sz w:val="24"/>
      <w:szCs w:val="24"/>
      <w:lang w:eastAsia="ru-RU"/>
    </w:rPr>
  </w:style>
  <w:style w:type="paragraph" w:styleId="a5">
    <w:name w:val="List Paragraph"/>
    <w:basedOn w:val="a0"/>
    <w:uiPriority w:val="34"/>
    <w:qFormat/>
    <w:rsid w:val="001842B7"/>
    <w:pPr>
      <w:ind w:left="720"/>
      <w:contextualSpacing/>
    </w:pPr>
    <w:rPr>
      <w:rFonts w:eastAsia="Calibri" w:cs="Times New Roman"/>
      <w:lang w:val="ru-RU" w:eastAsia="uk-UA"/>
    </w:rPr>
  </w:style>
  <w:style w:type="character" w:customStyle="1" w:styleId="a6">
    <w:name w:val="Основной текст_"/>
    <w:basedOn w:val="a1"/>
    <w:link w:val="3"/>
    <w:locked/>
    <w:rsid w:val="005D7BBF"/>
    <w:rPr>
      <w:rFonts w:ascii="Arial" w:eastAsia="Arial" w:hAnsi="Arial" w:cs="Arial"/>
      <w:spacing w:val="2"/>
      <w:sz w:val="18"/>
      <w:szCs w:val="18"/>
      <w:shd w:val="clear" w:color="auto" w:fill="FFFFFF"/>
    </w:rPr>
  </w:style>
  <w:style w:type="paragraph" w:customStyle="1" w:styleId="3">
    <w:name w:val="Основной текст3"/>
    <w:basedOn w:val="a0"/>
    <w:link w:val="a6"/>
    <w:rsid w:val="005D7BBF"/>
    <w:pPr>
      <w:widowControl w:val="0"/>
      <w:shd w:val="clear" w:color="auto" w:fill="FFFFFF"/>
      <w:spacing w:before="360" w:after="0" w:line="216" w:lineRule="exact"/>
      <w:ind w:hanging="1200"/>
    </w:pPr>
    <w:rPr>
      <w:rFonts w:ascii="Arial" w:eastAsia="Arial" w:hAnsi="Arial" w:cs="Arial"/>
      <w:spacing w:val="2"/>
      <w:sz w:val="18"/>
      <w:szCs w:val="18"/>
    </w:rPr>
  </w:style>
  <w:style w:type="paragraph" w:styleId="a7">
    <w:name w:val="Balloon Text"/>
    <w:basedOn w:val="a0"/>
    <w:link w:val="a8"/>
    <w:uiPriority w:val="99"/>
    <w:semiHidden/>
    <w:unhideWhenUsed/>
    <w:rsid w:val="00052D73"/>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52D73"/>
    <w:rPr>
      <w:rFonts w:ascii="Tahoma" w:eastAsia="Times New Roman" w:hAnsi="Tahoma" w:cs="Tahoma"/>
      <w:sz w:val="16"/>
      <w:szCs w:val="16"/>
    </w:rPr>
  </w:style>
  <w:style w:type="paragraph" w:styleId="a9">
    <w:name w:val="Normal (Web)"/>
    <w:basedOn w:val="a0"/>
    <w:unhideWhenUsed/>
    <w:rsid w:val="001E37B9"/>
    <w:pPr>
      <w:spacing w:before="100" w:beforeAutospacing="1" w:after="100" w:afterAutospacing="1" w:line="240" w:lineRule="auto"/>
    </w:pPr>
    <w:rPr>
      <w:rFonts w:ascii="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1268466086">
      <w:bodyDiv w:val="1"/>
      <w:marLeft w:val="0"/>
      <w:marRight w:val="0"/>
      <w:marTop w:val="0"/>
      <w:marBottom w:val="0"/>
      <w:divBdr>
        <w:top w:val="none" w:sz="0" w:space="0" w:color="auto"/>
        <w:left w:val="none" w:sz="0" w:space="0" w:color="auto"/>
        <w:bottom w:val="none" w:sz="0" w:space="0" w:color="auto"/>
        <w:right w:val="none" w:sz="0" w:space="0" w:color="auto"/>
      </w:divBdr>
    </w:div>
    <w:div w:id="1650205872">
      <w:bodyDiv w:val="1"/>
      <w:marLeft w:val="0"/>
      <w:marRight w:val="0"/>
      <w:marTop w:val="0"/>
      <w:marBottom w:val="0"/>
      <w:divBdr>
        <w:top w:val="none" w:sz="0" w:space="0" w:color="auto"/>
        <w:left w:val="none" w:sz="0" w:space="0" w:color="auto"/>
        <w:bottom w:val="none" w:sz="0" w:space="0" w:color="auto"/>
        <w:right w:val="none" w:sz="0" w:space="0" w:color="auto"/>
      </w:divBdr>
    </w:div>
    <w:div w:id="1780953216">
      <w:bodyDiv w:val="1"/>
      <w:marLeft w:val="0"/>
      <w:marRight w:val="0"/>
      <w:marTop w:val="0"/>
      <w:marBottom w:val="0"/>
      <w:divBdr>
        <w:top w:val="none" w:sz="0" w:space="0" w:color="auto"/>
        <w:left w:val="none" w:sz="0" w:space="0" w:color="auto"/>
        <w:bottom w:val="none" w:sz="0" w:space="0" w:color="auto"/>
        <w:right w:val="none" w:sz="0" w:space="0" w:color="auto"/>
      </w:divBdr>
    </w:div>
    <w:div w:id="19251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nizdychiv_s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1311</TotalTime>
  <Pages>5</Pages>
  <Words>6584</Words>
  <Characters>3754</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Architector</dc:creator>
  <cp:keywords/>
  <dc:description/>
  <cp:lastModifiedBy>user</cp:lastModifiedBy>
  <cp:revision>14</cp:revision>
  <cp:lastPrinted>2019-06-12T07:17:00Z</cp:lastPrinted>
  <dcterms:created xsi:type="dcterms:W3CDTF">2019-06-06T09:45:00Z</dcterms:created>
  <dcterms:modified xsi:type="dcterms:W3CDTF">2020-11-25T14:18:00Z</dcterms:modified>
</cp:coreProperties>
</file>